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4A" w:rsidRPr="005836E5" w:rsidRDefault="002A784A" w:rsidP="002A784A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  <w:t>Міністерство освіти і науки України</w:t>
      </w: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  <w:t>ОСНОВИ ЗДОРОВ'Я</w:t>
      </w: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 w:eastAsia="uk-UA"/>
        </w:rPr>
        <w:t>5 –9  класи</w:t>
      </w:r>
    </w:p>
    <w:p w:rsidR="002A784A" w:rsidRPr="005836E5" w:rsidRDefault="002A784A" w:rsidP="002A78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Cs/>
          <w:spacing w:val="-10"/>
          <w:sz w:val="28"/>
          <w:szCs w:val="28"/>
          <w:lang w:val="uk-UA" w:eastAsia="uk-UA"/>
        </w:rPr>
        <w:t>Програма для загальноосвітніх навчальних закладів</w:t>
      </w:r>
      <w:r w:rsidRPr="005836E5">
        <w:rPr>
          <w:rFonts w:ascii="Times New Roman" w:eastAsia="Calibri" w:hAnsi="Times New Roman" w:cs="Times New Roman"/>
          <w:bCs/>
          <w:spacing w:val="-10"/>
          <w:sz w:val="28"/>
          <w:szCs w:val="28"/>
          <w:vertAlign w:val="superscript"/>
          <w:lang w:val="uk-UA" w:eastAsia="uk-UA"/>
        </w:rPr>
        <w:footnoteReference w:id="1"/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Arial Unicode MS" w:hAnsi="Times New Roman" w:cs="Times New Roman"/>
          <w:b/>
          <w:i/>
          <w:sz w:val="28"/>
          <w:szCs w:val="28"/>
          <w:lang w:val="uk-UA" w:eastAsia="uk-UA"/>
        </w:rPr>
        <w:t>Укладачі програми (2012 р.)</w:t>
      </w:r>
      <w:r w:rsidRPr="005836E5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: </w:t>
      </w: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Т. Є.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Бойченко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доцент, кандидат медичних наук;</w:t>
      </w: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Т. В. Воронцова , доцент кафедри медико-біологічних та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валеологічних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основ охорони життя та здоров’я інституту педагогіки та психології Національного педагогічного університету ім.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М.П.Драгоманова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О. Л. Москаленко, методист НМЦ громадянського виховання, виховних технологій та позашкільної освіти ІППО КМПУ ім.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Б.Грінченка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; 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В. В. Дерев'янко,  - сектор наукового та навчально-методичного забезпечення змісту суспільної, громадянської та технологічної освіти Інституту модернізації змісту освіти;</w:t>
      </w: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В. С. Пономаренко, голова правління Всеукраїнської громадської організації «Всеукраїнська спілка учителів і тренерів»;</w:t>
      </w: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 М. Поліщук, старший викладач кафедри методики викладання навчальних предметів КЗ «Житомирський ОІППО» Житомирської ОР;</w:t>
      </w:r>
    </w:p>
    <w:p w:rsidR="002A784A" w:rsidRPr="005836E5" w:rsidRDefault="002A784A" w:rsidP="002A78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С. С.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Фіцайло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заступник начальника відділу змісту освіти,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мовної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політики та освіти; національних меншин департаменту загальної середньої та дошкільної освіти МОН України. </w:t>
      </w:r>
    </w:p>
    <w:p w:rsidR="002A784A" w:rsidRPr="005836E5" w:rsidRDefault="002A784A" w:rsidP="002A784A">
      <w:pPr>
        <w:widowControl w:val="0"/>
        <w:spacing w:after="0" w:line="240" w:lineRule="auto"/>
        <w:ind w:left="142" w:firstLine="425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Arial Unicode MS" w:hAnsi="Times New Roman" w:cs="Times New Roman"/>
          <w:b/>
          <w:i/>
          <w:sz w:val="28"/>
          <w:szCs w:val="28"/>
          <w:lang w:val="uk-UA" w:eastAsia="uk-UA"/>
        </w:rPr>
        <w:t>Над оновленням програми (2017 рік) працювали: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:rsidR="002A784A" w:rsidRPr="005836E5" w:rsidRDefault="002A784A" w:rsidP="002A784A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Шиян Олена Іллівна - завідуюча кафедрою здоров’я людини Львівського державного університету фізичної культури, доктор наук з державного управління, професор ( голова групи)</w:t>
      </w:r>
    </w:p>
    <w:p w:rsidR="002A784A" w:rsidRPr="005836E5" w:rsidRDefault="002A784A" w:rsidP="002A78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Боса Тетяна Григорівна – учитель основ здоров’я СЗШ І-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ІІІст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№1 смт Крижопіль Вінницької області ( модератор)</w:t>
      </w:r>
    </w:p>
    <w:p w:rsidR="002A784A" w:rsidRPr="005836E5" w:rsidRDefault="002A784A" w:rsidP="002A78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Спірке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Олена Андріївна – методист відділу методичного забезпечення оздоровчої функції освіти Донецького обласного інституту післядипломної педагогічної освіти</w:t>
      </w:r>
    </w:p>
    <w:p w:rsidR="002A784A" w:rsidRPr="005836E5" w:rsidRDefault="002A784A" w:rsidP="002A784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Шаповал Ольга Іванівна – кандидат педагогічних наук; викладач (тимчасово не працює)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2A784A" w:rsidRPr="005836E5" w:rsidRDefault="002A784A" w:rsidP="002A784A">
      <w:pPr>
        <w:widowControl w:val="0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ПОЯСНЮВАЛЬНА ЗАПИСКА</w:t>
      </w:r>
    </w:p>
    <w:p w:rsidR="002A784A" w:rsidRPr="005836E5" w:rsidRDefault="002A784A" w:rsidP="002A784A">
      <w:pPr>
        <w:widowControl w:val="0"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  <w:t>Програму розроблено на підставі Державного стандарту базової і повної загальної середньої освіти (Постанова Кабінету Міністрів України від 23. 11. 2011 р. № 1392) з урахуванням Державного стандарту початкової загальної освіти (Постанова Кабінету Міністрів України від 20. 04. 2011 р. №  462) та відповідно до положень «Концепції Нової української школи» (2016 р.).</w:t>
      </w: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</w:pPr>
    </w:p>
    <w:p w:rsidR="002A784A" w:rsidRPr="000606E1" w:rsidRDefault="002A784A" w:rsidP="002A7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</w:pP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shd w:val="clear" w:color="auto" w:fill="FFFFFF"/>
          <w:lang w:val="uk-UA" w:eastAsia="ru-RU"/>
        </w:rPr>
        <w:t>Метою базової загальної середньої освіти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 xml:space="preserve"> є розвиток і соціалізація особистості учнів, формування в них національної самосвідомості, культури, світоглядних орієнтирів, навичок практичного використання досвіду, здобутого за допомогою читання, усвідомлення важливості читання як чинника власного становлення й соціалізації, екологічного мислення й поведінки, творчих здібностей, дослідницьких і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>життєзабезпечувальних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 xml:space="preserve"> навичок, здатності до саморозвитку й самонавчання в умовах глобальних змін і викликів.</w:t>
      </w:r>
    </w:p>
    <w:p w:rsidR="002A784A" w:rsidRPr="000606E1" w:rsidRDefault="002A784A" w:rsidP="002A7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>Випускник основної школи –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й ініціативності, має уявлення про світобудову, бережливо ставиться до природи, безпечно й доцільно використовує досягнення науки і техніки, дотримується здорового способу життя.</w:t>
      </w: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             Провідним  чинником розвитку такої особистості є формування в учнів умінь застосовувати знання в реальних життєвих умовах, для розв’язку практичних завдань та  здатності визначати й обґрунтовувати власну життєву позицію.</w:t>
      </w: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             Провідним засобом реалізації вказаної мети є запровадження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компетентнісного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підходу в навчальний процес загальноосвітньої школи, на основі ключових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компетентностей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як результату навчання.  </w:t>
      </w:r>
    </w:p>
    <w:p w:rsidR="002A784A" w:rsidRPr="000606E1" w:rsidRDefault="002A784A" w:rsidP="002A78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Для реалізації означеної мети завданням предмету «Основи здоров’я» є формування відповідальності за здоров’я, добробут, безпеку, навколишнє середовище, стабільність у майбутньому та розвиток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самозарадності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учнів через особисту і культурну ідентифікацію, активну громадянську позицію, підприємливість, усвідомлення цінності життя крізь призму фізичного, психічного, соціального та духовного розвитку.</w:t>
      </w:r>
    </w:p>
    <w:p w:rsidR="002A784A" w:rsidRPr="000606E1" w:rsidRDefault="002A784A" w:rsidP="002A78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</w:p>
    <w:p w:rsidR="002A784A" w:rsidRPr="000606E1" w:rsidRDefault="002A784A" w:rsidP="002A784A">
      <w:pPr>
        <w:spacing w:after="0" w:line="240" w:lineRule="auto"/>
        <w:ind w:left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/>
        </w:rPr>
      </w:pP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shd w:val="clear" w:color="auto" w:fill="FFFFFF"/>
          <w:lang w:val="uk-UA" w:eastAsia="ru-RU"/>
        </w:rPr>
        <w:t xml:space="preserve">Роль навчального предмета «Основи здоров’я»  у формуванні </w:t>
      </w:r>
      <w:proofErr w:type="spellStart"/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shd w:val="clear" w:color="auto" w:fill="FFFFFF"/>
          <w:lang w:val="uk-UA" w:eastAsia="ru-RU"/>
        </w:rPr>
        <w:t>компетентностей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979"/>
        <w:gridCol w:w="5812"/>
      </w:tblGrid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Ключові компетентності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Компоненти</w:t>
            </w:r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Спілкування державною (і рідною — у разі відмінності) мовами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обговорювати, дискутувати й презентувати своє бачення та спільне рішення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Спілкування іноземними мовами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спілкуватись іноземною мовою в життєвих ситуаціях, що стосуються здоров’я та безпеки;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-правильно застосовувати іноземні терміни;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використовувати попередження іноземною мовою про небезпеку;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шанобливе ставлення до інших мов як засобу комунікації;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усвідомлення необхідності володіння іноземними мовами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інтерактивне спілкування;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робота з іноземними текстами як джерелами інформації;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опрацювання термінів з використанням інтернет-ресурсів, словників, глосаріїв;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участі в міжнародних проектах (наприклад, Європейська мережа шкіл сприяння здоров’ю)</w:t>
            </w:r>
          </w:p>
        </w:tc>
      </w:tr>
      <w:tr w:rsidR="002A784A" w:rsidRPr="0064593F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Математична компетентність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:</w:t>
            </w:r>
          </w:p>
          <w:p w:rsidR="002A784A" w:rsidRPr="000606E1" w:rsidRDefault="002A784A" w:rsidP="002A784A">
            <w:pPr>
              <w:numPr>
                <w:ilvl w:val="0"/>
                <w:numId w:val="5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застосовувати знання з математики (формули, графічні й статистичні методи, розрахунки, 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моделі) для розуміння соціальних явищ, вирішення побутових питань та життєвих ситуацій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 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Навчальні ресурси: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-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Основні компетентності у природничих науках і технологіях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установлювати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причиново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-наслідкові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відповідальність за власну діяльність у природі;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ціннісне ставлення до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природозбережувальних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та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природовідновлюванних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технологій;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екологічно доцільна поведінка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Навчальні ресурси: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створення еколого-соціальних проектів;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br/>
              <w:t>- 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моделювання ситуацій впливу природного й техногенного середовища на здоров’я та безпеку людини</w:t>
            </w:r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отримувати інформацію з використанням ІКТ щодо добробуту та безпеки;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безпечно застосувати ІКТ в повсякденному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 xml:space="preserve">житті;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</w:t>
            </w:r>
            <w:r w:rsidRPr="000606E1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val="uk-UA" w:eastAsia="ru-RU"/>
              </w:rPr>
              <w:t>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застосування  ІКТ для підготовки презентацій власних проектів;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створення веб-сторінок і сайтів для комунікації та реалізації проектів щодо добробуту, здоров’я та безпеки; застосування комп’ютерних програм у  дослідженнях, практичних роботах, проектах</w:t>
            </w:r>
          </w:p>
        </w:tc>
      </w:tr>
      <w:tr w:rsidR="002A784A" w:rsidRPr="0064593F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Уміння вчитися впродовж життя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визначати свій стиль і способи індивідуального ефективного навчання;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раціонально планувати час;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-здійснювати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самооцінювання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та самоконтроль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виявляє стійку мотивацію та інтерес до учіння;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усвідомлена потреба у навчанні протягом життя;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 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впевненість в успіху власного навчання як  засобу забезпечення добробуту, збереження здоров’я, безпеки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Навчальні </w:t>
            </w:r>
            <w:proofErr w:type="spellStart"/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ресурси: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розробка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Ініціативність і підприємливість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-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втілювати ідеї в життя, долати труднощі, діяти в умовах ризиків та непередбачуваних ситуацій;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досягати мети, вчитися на власних помилках; усвідомлювати власні слабкі та сильні сторони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Ставлення: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усвідомлення взаємозв’язку життєвого успіху з усіма складовими здоров’я;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- ставлення до добробуту та безпеки як до ознак підприємливості;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демонструє позитивний світогляд у поведінці;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ціннісне ставлення до власного життєвого досвіду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val="uk-UA" w:eastAsia="ru-RU"/>
              </w:rPr>
              <w:t xml:space="preserve"> 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проживання змодельованих ситуацій;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ігри-стратегії, спрямовані на формування здатності брати на себе відповідальність;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діалоги та рефлексивні вправи;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br/>
              <w:t xml:space="preserve">- вправи на виявлення професійних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схильностей</w:t>
            </w:r>
            <w:proofErr w:type="spellEnd"/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Соціальна (А)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br/>
              <w:t>та громадянська (Б) компетентності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 (А)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-працювати в команді, відстоювати інтереси особистого, сімейного й суспільного добробуту;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конструктивно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комунікувати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висловлювати різні погляди;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долати стрес, розчарування;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-чітко розмежовувати приватну та професійну сферу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Ставлення (А):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виявляє позитивне ставлення до співпраці,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асертивності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зацікавлене ставлення до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соціоекономічного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розвитку та міжкультурної комунікації;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цінує розмаїття поглядів і поважає себе та інших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У груповій роботі, дискусіях, моделювання та розв’язання соціальних ситуацій, тренінги</w:t>
            </w: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br/>
              <w:t>Уміння (Б)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- 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Ставлення (Б):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повага до прав людини;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громадянська відповідальність за особистий і суспільний добробут;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демократична культура.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: ситуаційні вправи,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проблемні ситуації, проекти, спрямовані на усвідомлення  ідей демократичного громадянства як засади  досягнення добробуту, поваги до прав людини.</w:t>
            </w:r>
          </w:p>
        </w:tc>
      </w:tr>
      <w:tr w:rsidR="002A784A" w:rsidRPr="000606E1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Обізнаність і самовираження у сфері культури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застосовувати соціально-економічні можливості діяльності у сфері добробуту та здоров’я;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застосовувати творчі здібності та життєві навички у різних професійних середовищах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ціннісне ставлення до навколишнього світу й до самих себе;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усвідомлення цінності творчого підходу до творення добробуту;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споживча та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медіакультура</w:t>
            </w:r>
            <w:proofErr w:type="spellEnd"/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ресурси: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полілоги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порівняння минулих та сучасних культурних традицій.</w:t>
            </w:r>
          </w:p>
        </w:tc>
      </w:tr>
      <w:tr w:rsidR="002A784A" w:rsidRPr="0064593F" w:rsidTr="002A78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Уміння: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-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встановлювати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причиново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-наслідкові зв’язки між станом природного довкілля і здоров’ям, добробутом і  безпекою громади;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діяти в небезпечних ситуаціях та надавати першу необхідну допомогу;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визначати взаємозв’язок складників здоров</w:t>
            </w:r>
            <w:r w:rsidRPr="000606E1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val="uk-UA" w:eastAsia="ru-RU"/>
              </w:rPr>
              <w:t>’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я; дотримуватися правил особистої гігієни, збалансованого харчування і рухової активності;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- аналізувати вплив способу життя на добробут і безпеку (особисту і громадську)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Ставлення: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 xml:space="preserve">-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ціннісне ставлення   до навколишнього середовища як потенційного джерела здоров’я 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lastRenderedPageBreak/>
              <w:t xml:space="preserve">та добробуту та безпеки людини і спільноти; 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- відповідальне ставлення до свого здоров’я та здоров’я інших людей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Навчальні результати:</w:t>
            </w:r>
          </w:p>
          <w:p w:rsidR="002A784A" w:rsidRPr="000606E1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0606E1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uk-UA" w:eastAsia="ru-RU"/>
              </w:rPr>
              <w:t>-</w:t>
            </w:r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>холістичний</w:t>
            </w:r>
            <w:proofErr w:type="spellEnd"/>
            <w:r w:rsidRPr="000606E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  <w:t xml:space="preserve">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highlight w:val="yellow"/>
          <w:u w:val="single"/>
          <w:lang w:val="uk-UA" w:eastAsia="uk-UA"/>
        </w:rPr>
      </w:pP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 xml:space="preserve">            Такі ключові компетентності, як вміння вчитися,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ініціативність і підприємливість, екологічна грамотність і здорове життя, соціальна та громадянська компетентності можуть формуватися відразу засобами всіх навчальних предметів  і є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метапредметними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.  Виокремлення в навчальних програмах таких інтегрованих змістових ліній, як </w:t>
      </w: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ru-RU"/>
        </w:rPr>
        <w:t xml:space="preserve">«Екологічна безпека та сталий розвиток», «Громадянська відповідальність», «Здоров'я і безпека»,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«</w:t>
      </w: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ru-RU"/>
        </w:rPr>
        <w:t xml:space="preserve">Підприємливість і фінансова грамотність»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спрямоване на формування в учнів здатності застосовувати знання й уміння з різних предметів у реальних життєвих ситуаціях. </w:t>
      </w: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           Змістова лінія </w:t>
      </w: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ru-RU"/>
        </w:rPr>
        <w:t xml:space="preserve">«Екологічна безпека та сталий розвиток» (Т-1)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націлена на формування в учнів соціальної активності, відповідальності та екологічної свідомості, готовності брати участь у вирішенні питань збереження довкілля й розвитку суспільства, усвідомлення важливості сталого розвитку для майбутніх поколінь. </w:t>
      </w: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            Предмет «Основи здоров’я» орієнтує учнів на відповідальне  ставлення   до навколишнього середовища як потенційного джерела здоров’я, добробуту та безпеки людини і спільноти; сприяє розвитку екологічно доцільного мислення і поведінки як складової формування здорового способу життя;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>навчає учнів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встановлювати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причиново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-наслідкові зв’язки між станом природного довкілля і здоров’ям, добробутом та безпекою громади; поглиблює розуміння міжнародного екологічного права, екологічного законодавства України, інформаційного суспільства та сталого розвитку. </w:t>
      </w:r>
    </w:p>
    <w:p w:rsidR="002A784A" w:rsidRPr="000606E1" w:rsidRDefault="002A784A" w:rsidP="002A78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   Реалізація змістової лінії </w:t>
      </w: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ru-RU"/>
        </w:rPr>
        <w:t xml:space="preserve">«Громадянська відповідальність» (Т–2)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сприятиме формуванню відповідального члена громади і суспільства, що розуміє принципи і механізми функціонування суспільства. Предмет «Основи здоров’я» формує громадянську відповідальність за особистий  і суспільний добробут, здоров’я і безпеку; повагу до прав людини; сприяє усвідомлення  ідей демократичного громадянства як засади  досягнення добробуту, поваги до прав людини, розвиває уміння реалізовувати громадянські права та свободи. Зміст курсу «Основи здоров’я» дозволяє найбільш повно реалізувати в навчально-виховному процесі концептуальні засади громадянськості при вивченні всіх чотирьох розділів програми предмету: «Здоров’я людини», «Психічна і духовна складові здоров’я», «Фізична складова здоров’я», «Соціальна складова здоров’я». Якщо в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lastRenderedPageBreak/>
        <w:t>перших трьох розділах подано окремі елементи громадянськості, то саме зміст розділу «Соціальна складова здоров’я» особливо сприяє формуванню ідей демократії і дотримання прав людини.</w:t>
      </w:r>
    </w:p>
    <w:p w:rsidR="002A784A" w:rsidRPr="000606E1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            Вивчення тематики, що належить до змістової лінії </w:t>
      </w: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ru-RU"/>
        </w:rPr>
        <w:t xml:space="preserve">«Здоров’я і безпека» (Т–3)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є базовим завданням предмету «Основи здоров’я» і дозволяє сформувати учня як духовно,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емоційно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, соціально і фізично повноцінного члена суспільства, який здатний дотримуватися здорового способу життя і формувати безпечне життєве середовище. Оскільки при викладанні предмета «Основи здоров’я» ця наскрізна тема є провідною вона розкривається на всіх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уроках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в 5-9 класах.             </w:t>
      </w:r>
    </w:p>
    <w:p w:rsidR="002A784A" w:rsidRPr="000606E1" w:rsidRDefault="002A784A" w:rsidP="002A78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Змістова лінія «</w:t>
      </w:r>
      <w:r w:rsidRPr="000606E1"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ru-RU"/>
        </w:rPr>
        <w:t xml:space="preserve">Підприємливість і фінансова грамотність» (Т–4)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  <w:t xml:space="preserve"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Предмет «Основи здоров’я» має значний потенціал для формування такої ключової компетентності розвитку особистості, як підприємливість, орієнтує учнів на усвідомлення взаємозв’язку життєвого успіху з усіма складовими здоров’я; ставлення до збереження  і зміцнення здоров’я як до ознаки підприємливості. Обов’язковими та вкрай корисними для формування підприємливої компетентності є виконання практичних робіт у вигляді проектів, зокрема таких як «Проект самовиховання» та «Дослідження ринку праці за матеріалами засобів масової інформації».</w:t>
      </w:r>
    </w:p>
    <w:p w:rsidR="002A784A" w:rsidRPr="005836E5" w:rsidRDefault="002A784A" w:rsidP="002A78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Таким чином, і</w:t>
      </w:r>
      <w:r w:rsidRPr="000606E1">
        <w:rPr>
          <w:rFonts w:ascii="Times New Roman" w:eastAsia="Calibri" w:hAnsi="Times New Roman" w:cs="Times New Roman"/>
          <w:spacing w:val="-4"/>
          <w:kern w:val="20"/>
          <w:sz w:val="28"/>
          <w:szCs w:val="28"/>
          <w:highlight w:val="yellow"/>
          <w:lang w:val="uk-UA" w:eastAsia="ru-RU"/>
        </w:rPr>
        <w:t xml:space="preserve">нтегрований предмет «Основи здоров’я» передбачає розвиток  не лише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здоров’язбережувальної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компетентності шляхом набуття учнями навичок збереження, зміцнення та відповідального ставлення до особистого здоров'я та здоров’я тих, хто поруч, але й усіх ключових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компетентностей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, які мають бути сформовані через освіту згідно з Рекомендаціями Європарламенту та Ради ЄС.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0606E1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val="uk-UA" w:eastAsia="ru-RU"/>
        </w:rPr>
        <w:t>Мета</w:t>
      </w:r>
      <w:r w:rsidRPr="000606E1">
        <w:rPr>
          <w:rFonts w:ascii="Times New Roman" w:eastAsia="Calibri" w:hAnsi="Times New Roman" w:cs="Times New Roman"/>
          <w:spacing w:val="-2"/>
          <w:kern w:val="20"/>
          <w:sz w:val="28"/>
          <w:szCs w:val="28"/>
          <w:highlight w:val="yellow"/>
          <w:lang w:val="uk-UA" w:eastAsia="ru-RU"/>
        </w:rPr>
        <w:t xml:space="preserve"> інтегрованого предмета: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формування</w:t>
      </w:r>
      <w:r w:rsidRPr="000606E1">
        <w:rPr>
          <w:rFonts w:ascii="Times New Roman" w:eastAsia="Calibri" w:hAnsi="Times New Roman" w:cs="Times New Roman"/>
          <w:spacing w:val="-2"/>
          <w:kern w:val="20"/>
          <w:sz w:val="28"/>
          <w:szCs w:val="28"/>
          <w:highlight w:val="yellow"/>
          <w:lang w:val="uk-UA" w:eastAsia="ru-RU"/>
        </w:rPr>
        <w:t xml:space="preserve"> в учнів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відповідальності за здоров’я, добробут, безпеку, навколишнє середовище та стабільність у майбутньому, оволодіння основами здорового способу життя,  життєвими навичками, розвиток </w:t>
      </w:r>
      <w:proofErr w:type="spellStart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самозарадності</w:t>
      </w:r>
      <w:proofErr w:type="spellEnd"/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>, активної громадянської позиції, підприємливості.</w:t>
      </w:r>
    </w:p>
    <w:p w:rsidR="002A784A" w:rsidRPr="005836E5" w:rsidRDefault="002A784A" w:rsidP="002A784A">
      <w:pPr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Завдання предмета «Основи здоров’я»:  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формування в учнів мотивації дбайливого ставлення до життя і здоров’я;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формування у школярів стійких переконань щодо пріоритету здоров’я як основної умови реалізації фізичного, психічного, соціального та духовного потенціалу людини з урахуванням її індивідуальних особливостей;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виховання у підлітків бережливого, дбайливого та усвідомленого ставлення до власного здоров’я як однієї з найвищих людських цінностей, потреби самопізнання та всебічного самовдосконалення;</w:t>
      </w:r>
    </w:p>
    <w:p w:rsidR="002A784A" w:rsidRPr="000606E1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  <w:t xml:space="preserve">розвиток активної громадянської позиції учнів,  спрямованої на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  <w:lastRenderedPageBreak/>
        <w:t xml:space="preserve">збереження життя і зміцнення здоров’я згідно з основними принципами та закономірностями життєдіяльності людини в природному та соціальному середовищах; 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формування в учнів сталої мотиваційної установки на здоровий спосіб життя як провідної умови збереження і зміцнення здоров’я;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підготовка учнів до збереження життя і зміцнення всіх складових здоров’я згідно з основними принципами, шляхами й методами; 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навчання учнів методам самозахисту в умовах загрози для життя;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навчання учнів методам самооцінки і контролю стану і рівня здоров’я протягом усіх років навчання;</w:t>
      </w:r>
    </w:p>
    <w:p w:rsidR="002A784A" w:rsidRPr="005836E5" w:rsidRDefault="002A784A" w:rsidP="002A784A">
      <w:pPr>
        <w:widowControl w:val="0"/>
        <w:numPr>
          <w:ilvl w:val="0"/>
          <w:numId w:val="6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розвиток 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uk-UA"/>
        </w:rPr>
        <w:t>життєвих навичок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учнів, спрямованих на заохочення вести здоровий спосіб життя.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Навчальна програма побудована на основі інтегрованого поєднання елементів знань та практичною діяльністю щодо збереження і захисту життя та зміцнення здоров’я людини. 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Зміст тем розгорнуто відповідно до Державного стандарту базової та повної загальної середньої освіти. До кожного розділу програми визначені обов’язкові результати навчання, спрямовані на досягнення учнями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здоров’язбережувальної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соціальної, загальнокультурної та інших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2A784A" w:rsidRPr="005836E5" w:rsidRDefault="002A784A" w:rsidP="002A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6E5">
        <w:rPr>
          <w:rFonts w:ascii="Times New Roman" w:hAnsi="Times New Roman" w:cs="Times New Roman"/>
          <w:sz w:val="28"/>
          <w:szCs w:val="28"/>
          <w:lang w:val="uk-UA"/>
        </w:rPr>
        <w:t xml:space="preserve">Конкретним результатом навчання визначено розвиток </w:t>
      </w:r>
      <w:proofErr w:type="spellStart"/>
      <w:r w:rsidRPr="005836E5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здоров’язбережувальних</w:t>
      </w:r>
      <w:proofErr w:type="spellEnd"/>
      <w:r w:rsidRPr="005836E5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компетенцій учнів, поглиблення життєвих навичок (зокрема прийняття рішень, розв’язання проблем, творчого та критичного мислення, спілкування, самооцінки та почуття гідності, протистояння негативному психологічному впливові, подолання емоцій та стресу, а також розвиток співчуття і відчуття себе як громадянина), усвідомлення учнями необхідності відповідати за життя, здоров’я, безпеку та добробут своє та оточуючих.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Зміст програми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структуровано за чотирма розділами: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1) Здоров’я і безпека людини.  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2) Фізична складова здоров’я.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3) Психічна й духовна складові здоров’я.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4) Соціальна складова здоров’я.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Розділ «Здоров’я і безпека людини» передбачає формування цілісного уявлення учнів про здоров’я та безпеку людини, їх взаємозв’язок зі способом життя і навколишнім середовищем, а також засвоєння учнями правил безпечної поведінки у природному й техногенному  середовищі.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Розділ «Фізична складова здоров’я» спрямовано на вивчення чинників, що впливають на фізичний добробут дитини.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Розділ «Психічна та духовна складові здоров’я» містить інформацію щодо чинників, які впливають на емоційний, інтелектуальний та духовний розвиток учня. Профілактика шкідливих звичок розглядається в контексті розвитку позитивної самооцінки, навичок критичного мислення й уміння приймати виважені рішення.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Розділ «Соціальна складова здоров’я» присвячено вивченню чинників, що впливають на соціальне добробут людини та правил безпечної поведінки у навколишньому середовищі. Профілактика шкідливих звичок розглядається в контексті формування в учнів навичок протидії негативним соціальним впливам.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Зміст навчального матеріалу у програмі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складається з двох частин: </w:t>
      </w: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понятійного і діяльнісного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який складається з вправ для відпрацювання ключових умінь і навичок щодо збереження життя і зміцнення здоров’я. 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606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Виконання зазначених вправ є обов’язковим елементом навчальних занять відповідної тематики. </w:t>
      </w:r>
      <w:r w:rsidRPr="000606E1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Знаком</w:t>
      </w:r>
      <w:r w:rsidRPr="000606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* позначено вправи, які слід виконувати не лише в класі, а й удома з допомогою батьків. </w:t>
      </w:r>
      <w:r w:rsidRPr="000606E1">
        <w:rPr>
          <w:rFonts w:ascii="Times New Roman" w:eastAsia="Calibri" w:hAnsi="Times New Roman" w:cs="Times New Roman"/>
          <w:i/>
          <w:sz w:val="28"/>
          <w:szCs w:val="28"/>
          <w:highlight w:val="yellow"/>
          <w:lang w:val="uk-UA" w:eastAsia="ru-RU"/>
        </w:rPr>
        <w:t>Знаком</w:t>
      </w:r>
      <w:r w:rsidRPr="000606E1"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  <w:t xml:space="preserve"> ** позначено практичні завдання, які рекомендовано проводити за межами класної кімнати.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Програму побудовано за концентричним принципом. Зазначені розділи є наскрізними для всієї основної школи. У кожному класі зміст, обсяг і послідовність пропонованої учням інформації, організація її засвоєння змінюються відповідно до зростаючих пізнавальних і психологічних особливостей учнів. </w:t>
      </w:r>
    </w:p>
    <w:p w:rsidR="002A784A" w:rsidRPr="005836E5" w:rsidRDefault="002A784A" w:rsidP="002A784A">
      <w:pPr>
        <w:tabs>
          <w:tab w:val="left" w:pos="5862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 умови дотримання державних вимог до результатів навчання послідовність і кількість годин на ці складові в підручниках і календарних планах можуть змінюватися відповідно до авторського викладу, робочого плану школи, необхідності своєчасного реагування на конкретні умови, у яких відбувається навчально-виховний процес (наближення епідемій, стихійне лихо, інфекційні хвороби тощо).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Особливість методики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проведення уроків інтегрованого предмета «Основи здоров’я» полягає в тому, що оволодіння сприятливими для здоров’я й розвитку особистості життєвими навичками потребує багаторазового вправляння, насамперед у процесі групової взаємодії. 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Запорукою формування здорової особистості учня є взаєморозуміння, взаємоповага, толерантність, т</w:t>
      </w:r>
      <w:r w:rsidRPr="005836E5">
        <w:rPr>
          <w:rFonts w:ascii="Times New Roman" w:eastAsia="Calibri" w:hAnsi="Times New Roman" w:cs="Times New Roman"/>
          <w:spacing w:val="-2"/>
          <w:kern w:val="20"/>
          <w:sz w:val="28"/>
          <w:szCs w:val="28"/>
          <w:lang w:val="uk-UA" w:eastAsia="uk-UA"/>
        </w:rPr>
        <w:t>ворче співробітництво всіх учасників навчального процесу. Увага</w:t>
      </w: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вчителя має бути зосереджена на проведенні занять з використанням методів навчання, що ґрунтуються на активній участі всіх учнів: роботі в групах, обговоренні, мозкових штурмах, розробці концептуальних карт, рольових іграх, дискусіях, творчих проектах, інтерв’ю, аналізі життєвих ситуацій, екскурсіях, моделюванні розв’язання проблеми тощо.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Особливу увагу необхідно надати позитивній мотивації учнів не лише на вибір здорового способу життя, а й активну, щоденну й поступальну їх дію за правилами й вимогами збереження життя й зміцнення здоров’я.</w:t>
      </w:r>
    </w:p>
    <w:p w:rsidR="002A784A" w:rsidRPr="000606E1" w:rsidRDefault="002A784A" w:rsidP="002A784A">
      <w:pPr>
        <w:numPr>
          <w:ilvl w:val="0"/>
          <w:numId w:val="7"/>
        </w:num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Учні осмислюють і застосовують концепції щодо</w:t>
      </w: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 промоції добробуту, здоров’я і безпеки задля поліпшення життя людини і суспільства.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 xml:space="preserve">Учні аналізують впливи суспільства, </w:t>
      </w: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сім’ї, однолітків, культури, засобів масової інформації, технологій та інших чинників на вибір і </w:t>
      </w:r>
      <w:proofErr w:type="spellStart"/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практикування</w:t>
      </w:r>
      <w:proofErr w:type="spellEnd"/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здорової безпечної  поведінки;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lastRenderedPageBreak/>
        <w:t xml:space="preserve">Учні використовують можливості доступу до вірогідної інформації, якісних товарів та послуг для підтримки </w:t>
      </w: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добробуту, здоров’я і безпеки</w:t>
      </w: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;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Учні сприймають виклики, будують стосунки, демонструють навички міжособистісного спілкування;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Учні застосовують навички прийняття рішень для збереження  та забезпечення добробуту, здоров'я, безпеки.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Учні практикують здорову безпечну поведінку, сприймають і дають собі раду з ризиками та  розуміють вплив ризикованої поведінки</w:t>
      </w: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.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Учні відстоюють інтереси особистого, сімейного й суспільного добробуту, безпеки та здоров’я.</w:t>
      </w:r>
    </w:p>
    <w:p w:rsidR="002A784A" w:rsidRPr="000606E1" w:rsidRDefault="002A784A" w:rsidP="002A784A">
      <w:pPr>
        <w:numPr>
          <w:ilvl w:val="0"/>
          <w:numId w:val="7"/>
        </w:numPr>
        <w:tabs>
          <w:tab w:val="left" w:pos="9355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</w:pPr>
      <w:r w:rsidRPr="000606E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uk-UA"/>
        </w:rPr>
        <w:t>Демонструють підприємливі якості та поведінку свідомого споживача.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Успішна реалізація програми інтегрованого предмета «Основи здоров’я» можлива лише на засадах активної співпраці, партнерства всіх учасників навчально-виховного процесу (учнів, педагогів, сім’ї та громади), що передбачає й уможливлює: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1) особистісно-орієнтоване навчання;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2) збагачення змісту інтегрованого предмета емоційним, особистісно-значимим матеріалом;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3) використання інтерактивних методів навчання;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4) стимулювання позитивних інтелектуальних почуттів учнів, послідовну диференціацію та індивідуалізацію вивчення цього предмета;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5) роботу учнів з різними джерелами інформації, різними видами і типами ресурсних матеріалів;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6) відпрацювання практичних дій при вивченні кожної теми;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7) створення умов для активного діалогу між учасниками-партнерами навчально-виховного процесу (учнів, учителів, членів сім’ї, громади) та вільного вибору учнями навчальних завдань і способів поведінки;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8) залучення учнів до самооцінки різних видів своєї діяльності, у тому числі й розвитку життєвих навичок;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9) багатоваріантність форм та видів діяльності учнів;</w:t>
      </w:r>
    </w:p>
    <w:p w:rsidR="002A784A" w:rsidRPr="005836E5" w:rsidRDefault="002A784A" w:rsidP="002A784A">
      <w:pPr>
        <w:widowControl w:val="0"/>
        <w:tabs>
          <w:tab w:val="left" w:pos="708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10) залучення до активної співпраці сім’ї та громади.</w:t>
      </w:r>
    </w:p>
    <w:p w:rsidR="002A784A" w:rsidRPr="005836E5" w:rsidRDefault="002A784A" w:rsidP="002A784A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A784A" w:rsidRPr="005836E5" w:rsidRDefault="002A784A" w:rsidP="002A784A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Об’єктом оцінювання навчальних досягнень учнів з основ здоров’я є знання, вміння та навички, </w:t>
      </w:r>
      <w:proofErr w:type="spellStart"/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емоційно</w:t>
      </w:r>
      <w:proofErr w:type="spellEnd"/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-ціннісне ставлення до навколишньої дійсності, правила поведінки учнів у життєвих ситуаціях.</w:t>
      </w:r>
    </w:p>
    <w:p w:rsidR="002A784A" w:rsidRPr="005836E5" w:rsidRDefault="002A784A" w:rsidP="002A784A">
      <w:pPr>
        <w:widowControl w:val="0"/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Позитивно оцінюється кожний крок учня, спрямований на:</w:t>
      </w:r>
    </w:p>
    <w:p w:rsidR="002A784A" w:rsidRPr="005836E5" w:rsidRDefault="002A784A" w:rsidP="002A78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 уміння використовувати здобуті знання для зміцнення здоров’я та реалізації здорового способу життя, підвищення рівня знань про здоров’я і безпеку життєдіяльності;</w:t>
      </w:r>
    </w:p>
    <w:p w:rsidR="002A784A" w:rsidRPr="005836E5" w:rsidRDefault="002A784A" w:rsidP="002A78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набуття життєвих навичок, що сприяють розвитку та взаємозв’язку усіх складових здоров’я (фізичної, соціальної, психічної і духовної); </w:t>
      </w:r>
    </w:p>
    <w:p w:rsidR="002A784A" w:rsidRPr="005836E5" w:rsidRDefault="002A784A" w:rsidP="002A78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3) позитивне ставлення до здорового способу життя.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 клас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( 35 годин, 4 години – резервний час)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3081"/>
        <w:gridCol w:w="3564"/>
        <w:gridCol w:w="1534"/>
      </w:tblGrid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Очікувані результати навчально-пізнавальної діяльності учнів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val="uk-UA" w:eastAsia="uk-UA"/>
              </w:rPr>
              <w:t>Зміст навчального матеріалу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Шляхи реалізації наскрізних ліній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1. Здоров’я людини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принципи безпечної життєдіяльності;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до кого звертатися в разі погіршення самопочуття;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небезпеки, які можуть виникнути на зупинках громадського транспорту, під час посадки в транспорт, руху і висадки;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небезпеки, які можуть загрожувати пасажирам у переповненому транспорті;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засоби безпеки в автомобілі та громадському транспорті;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засоби безпеки пішохода.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Н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аводить приклади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безпечних і небезпечних ситуацій.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Пояснюють: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небезпеку переходу дороги на зупинці громадського транспорту; 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перевагу руху транспорту екстрених служб.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Р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озпізнає: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 пішохідних переходів, дорожні знаки, дорожню розмітку;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-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дорожні знаки, якими позначають зупинки громадського транспорту;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найбезпечніші місця в салоні автотранспорту.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Уміє: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вимірювати температуру тіла;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використовувати прийоми для самозаспокоєння при потраплянні в небезпечну ситуацію;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визначати кількість смуг на дорозі за допомогою дорожніх знаків, дорожньої розмітки та «на око»;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переходити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багатосмугову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дорогу, дорогу з обмеженою оглядовістю;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безпечно поводитися на зупинці громадського транспорту;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розшифровувати піктограми в громадському транспорті;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приймати безпечне положення при аварії в громадському транспорті;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правильно діяти при пожежі в салоні транспорту;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викликати рятувальні служби за номерами телефонів;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моделювати порядок дій при потраплянні в небезпечну ситуацію.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дотримується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правил поведінки пасажирів громадського транспорту на зупинці, під час посадки в транспорт, руху і висадки;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усвідомлє</w:t>
            </w:r>
            <w:proofErr w:type="spellEnd"/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поведінки та способу життя на здоров’я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Життя і здоров’я людини.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Здоровий спосіб життя.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і небезпека. Принципи безпечної життєдіяльності.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поведінки в разі погіршення самопочуття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навичок вимірювання температури тіла. 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алгоритму дій при потраплянні у небезпечну ситуацію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Безпека на дорозі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Безпека пішохода. Види пішохідних переходів. Дорожня розмітка. Перехід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багатосмугової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дороги. 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Безпека на зупинках громадського транспорту. Безпека пасажира. Правила користування громадським транспортом. Етика пасажира. Поведінка пасажира при ДТП.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Відпрацювання навичок аналізу дорожньої ситуації, у тому числі й в умовах обмеженої оглядовості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Прийняття зважених рішень щодо переходу дороги 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ситуації відмови від пропозицій перейти дорогу у небезпечному місці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навичок поведінки у  транспорті *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поведінки пасажира при аварії в  транспорті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2. Психічна й духовна складові здоров’я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азиває: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етапи активного слухання;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ознаки   вияву почуттів.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озпізнає: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ознаки правильно і неправильно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облаштованого робочого місця.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Уміє застосовувати різні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способи перепочинку під час занять;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правильно впорядковувати робоче місце;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інтерпретувати чинники, які допомагають і заважають виконувати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домашні завдання;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визначати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різницю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між емоціями та почуттями;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складати розпорядок  дня;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визначати і враховувати індивідуальні особливості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сприйняття і пам’яті;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готуватися до контрольних робіт;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використовувати різні прийоми навчання.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Аналізує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наслідки неорганізованості.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усвідомлює: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чому треба працювати над розвитком   здібностей;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необхідність самодисципліни;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важливість поваги до почуттів інших  і надання допомоги тим, хто цього потребує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виявляє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повагу до дорослих і однолітків;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протидіє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виявам неповаги  у своєму середовищі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Уміння вчитися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Раціональний розподіл часу. Розпорядок дня школяра. Облаштування робочого місця.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Умови успішного навчання. Розвиток  здібностей. Створення мотивації до навчання.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Типи сприйняття інформації. Активне слухання.  Прийоми для кращого запам’ятовування. Підготовка до контрольної роботи.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7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pacing w:val="-7"/>
                <w:sz w:val="28"/>
                <w:szCs w:val="28"/>
                <w:lang w:val="uk-UA"/>
              </w:rPr>
              <w:t xml:space="preserve">Повага до себе та інших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>Унікальність людини. Розвиток самоповаги. Повага і толерантне ставлення до інших людей. Уміння працювати разом.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Почуття і емоції.  Вияви почуттів. Способи  висловлювання почуттів. Співпереживання  і співчуття.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Практичні завдання, які є складовою  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навичок планування часу з урахуванням усіх правил здорового способу життя  «Мій розпорядок дня».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Відпрацювання навичок успішного навчання у класі. Відпрацювання навичок ефективного самонавчання           (бібліотека, Інтернет, дистанційне навчання)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Виконання вправ для розвитку самоповаги і поваги до інших людей. Відпрацювання навичок  </w:t>
            </w: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>висловлювання  почуттів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Фізична складова здоров’я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переваги занять фізичною культурою та спортом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для розвитку і формування характеру;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засоби безпеки при заняттях спортом;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правила користування басейном;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способи допомоги і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самодопомоги тому, хто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провалився під лід.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озпізнає: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ситуації, які можуть призвести до порушення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постави та зниження гостроти зору;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ознаки перевтоми;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 активний і пасивний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відпочинок;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пояснює: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методи зміцнення здоров’я;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небезпеку ігор на льоду.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налізує: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наслідки недосипання для здоров’я і навчання.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Уміє: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виконувати вправи для формування правильної постави та гімнастики для очей;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розраховувати максимальну масу свого портфеля;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обирати засоби безпеки при катанні на роликових ковзанах і роликових дошках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надавати допомогу і самодопомогу при падінні та спортивних травмах.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-надає допомогу і самодопомогу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-аналізує вплив телебачення і комп’ютерів на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здоров’я;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- дотримується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правил перегляду телепередач, роботи за комп’ютером, при заняттях спортом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Фізичні чинники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Принципи  і методи загартовування.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Рухова активність.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Профілактика </w:t>
            </w: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>порушень постави і гостроти  зору.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Попередження травм під час рухливих ігор і занять фізичною культурою та спортом. Правила безпечної поведінки в басейні та на льоду.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Відпочинок школяра. Ознаки </w:t>
            </w: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lastRenderedPageBreak/>
              <w:t xml:space="preserve">перевтоми.  Умови здорового сну. 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>Вплив телебачення і комп’ютера на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  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pacing w:val="-9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Виконання вправ для формування правильної постави та гімнастики для очей</w:t>
            </w:r>
            <w:r w:rsidRPr="005836E5">
              <w:rPr>
                <w:rFonts w:ascii="Times New Roman" w:hAnsi="Times New Roman"/>
                <w:spacing w:val="-9"/>
                <w:sz w:val="28"/>
                <w:szCs w:val="28"/>
                <w:lang w:val="uk-UA"/>
              </w:rPr>
              <w:t>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Розрахунок максимальної маси  портфеля 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ситуацій надання невідкладної допомоги та самодопомоги при спортивних травмах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ситуацій надання допомоги і самодопомоги тому, хто провалився під лід 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пам’ятки щодо перегляду телепередач, користування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комп’ютером *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4. Соціальна складова здоров’я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азиває </w:t>
            </w:r>
            <w:r w:rsidRPr="005836E5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>умови ефективного спілкування.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Наводить приклади: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обов’язків школярів у школі і вдома;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поведінки, яка сприяє дружбі;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ситуацій, коли не варто погоджуватися на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пропозицію однолітків.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озпізнає: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вербальні та невербальні способи спілкування;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пасивну, агресивну й упевнену поведінку;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вияви насилля в учнівському середовищі;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безпечні і небезпечні ситуації щодо зараження ВІЛ через кров;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небезпеки спілкування в Інтернеті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упевнено спілкуватися з однолітками і дорослими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звертатися за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допомогою у разі необхідності;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поводити себе згідно правил поведінки в школі;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налагоджувати дружні стосунки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виявляти </w:t>
            </w:r>
            <w:r w:rsidRPr="005836E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 w:eastAsia="ru-RU"/>
              </w:rPr>
              <w:t>порушення прав дитини;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- захищає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важливість реалізації прав дитини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дотримується своїх прав і обов’язків;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протидіє агресії, насиллю і дискримінації в учнівському середовищі;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  <w:lastRenderedPageBreak/>
              <w:t xml:space="preserve">Тема 1. Соціальний добробут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  <w:t>Право на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Права дитини. Обов’язки учня і громадянина.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pacing w:val="-5"/>
                <w:sz w:val="28"/>
                <w:szCs w:val="28"/>
                <w:lang w:val="uk-UA"/>
              </w:rPr>
              <w:t>Спілкування і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>Ефективне спілкування. Вплив поведінки на здоров’я. Переваги  упевненої поведінки.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>Спілкування з дорослими. Повага до батьків та вчителів. Взаємодопомога членів родини.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 xml:space="preserve">Спілкування з однолітками. Стосунки між хлопцями і дівчатами. Протидія виявам агресії і насилля в учнівському середовищі.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 xml:space="preserve">Безпека спілкування в Інтернеті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Соціальна небезпека інфекційних захворювань.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Соціальна небезпека інфекційних захворювань та  запобігання дискримінації людей, за будь-якою ознакою в т. ч. за станом здоров’я ( ВІЛ, туберкульоз, ОРВІ тощо) та інвалідністю.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Права та обов’язки дитини (створення  пам’ятки) * </w:t>
            </w:r>
          </w:p>
          <w:p w:rsidR="002A784A" w:rsidRPr="005836E5" w:rsidRDefault="002A784A" w:rsidP="002A78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Відпрацювання навичок ефективного спілкування **</w:t>
            </w:r>
          </w:p>
          <w:p w:rsidR="002A784A" w:rsidRPr="005836E5" w:rsidRDefault="002A784A" w:rsidP="002A78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Безпека спілкування  в Інтернеті ** </w:t>
            </w:r>
          </w:p>
          <w:p w:rsidR="002A784A" w:rsidRPr="005836E5" w:rsidRDefault="002A784A" w:rsidP="002A78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19" w:hanging="4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навичок упевненої поведінки: моделювання ситуацій звернення до батьків, учителів, інших дорослих</w:t>
            </w:r>
          </w:p>
          <w:p w:rsidR="002A784A" w:rsidRPr="005836E5" w:rsidRDefault="002A784A" w:rsidP="002A784A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Аналіз витрат сім’ї під час хвороби ОРВІ одного з членів родини *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Т–2;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Т–3;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8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азиває: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можливі способи проникнення зловмисників у дім;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чинники ризику під час перебування надворі без дорослих;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умови виникнення горіння;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причини виникнення побутових пожеж;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місця підвищеної небезпеки надворі;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види стихійних лих;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ознаки безпечного пляжу, ситуації, коли варто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утримуватися від купання, небезпеки, що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загрожують плавцям.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аводить приклади: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джерел запалювання;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горючих, легкозаймистих і негорючих матеріалів;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розпізнає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небезпечні місця у населеному пункті (мікрорайоні).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Пояснює: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небезпеку недотримання правил безпеки житла, розголошення особистих даних в Інтернеті;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необхідність уникнення місць підвищеної небезпеки надворі,  можливого утворення натовпу;  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до кого і як можна звернутися по допомогу в разі небезпечної ситуації з незнайомцями.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міє: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досліджувати з дорослими безпеку своєї оселі;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повторно використовувати пластикові упаковки;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гасити невеликі пожежі, зокрема й спричинені електричним струмом;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безпечно евакуюватися з оселі і приміщення школи;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захищати органи дихання від отруйних газів;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безпечно поводитися під час сильного вітру, грози, підтоплення;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виготовляти рятувальні засоби з підручних матеріалів;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допомогти постраждалому при тепловому або сонячному ударі;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надавати першу допомогу потерпілим на воді;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дотримується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правил безпеки удома й надворі, при користуванні Інтернетом, відпочинку на природі.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Демонструє здатність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відмовлятися від пропозицій гратися у небезпечних місцях, розпалювати багаття, псувати громадське майно;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допомогти постраждалому при тепловому або сонячному ударі;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надавати першу допомогу потерпілим на воді;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дотримується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-правил безпеки удома, надворі, під час відпочинку на природі,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при користуванні Інтернетом.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Тема 2. Безпека в побуті і навколишньому середовищі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Пожежна безпека.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Причини виникнення та способи гасіння невеликих пожеж. Особливості гасіння електроприладів. Захист органів дихання під час пожежі.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Дитина в автономній ситуації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Безпека в побуті. Р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изики побутового травмування, телефонного та телевізійного шахрайства,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проникнення в оселю зловмисників.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Безпека надворі. Місця підвищеної небезпеки. Екстремальні ситуації  (при спілкуванні з людьми) з незнайомцями.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Безпечне довкілля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Наслідки забруднення довкілля для життя і здоров’я людини. Способи збереження природного середовища.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Стихійні лиха. Правила поведінки під час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сильного вітру, грози та в разі потрапляння у зону підтоплення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Підручні рятувальні заходи.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Відпочинок на природі.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Правила купання у  водоймах. Дії у небезпечних ситуаціях на воді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       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навичок евакуації з приміщення школи. Відпрацювання навичок  захисту органів дихання від отруйних газів**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Обстеження безпеки своєї оселі*.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безпечної поведінки із людьми.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алгоритму безпечної поведінки в місцях великого скупчення людей.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навичок відмови від ігор у небезпечних місцях.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творення саморобок для  п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овторного використання пластикових упаковок 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навичок безпечної поведінки під час сильного вітру,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грози і підтоплення.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рятувальних засобів з підручних матеріалів *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Моделювання ситуації надання допомоги  постраждалому при тепловому або сонячному ударі **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6 клас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(35 годин, 4 години – резервний час)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8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2837"/>
        <w:gridCol w:w="3578"/>
        <w:gridCol w:w="1612"/>
      </w:tblGrid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навчально-пізнавальної </w:t>
            </w:r>
            <w:r w:rsidRPr="00583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діяльності учнів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val="uk-UA" w:eastAsia="uk-UA"/>
              </w:rPr>
              <w:lastRenderedPageBreak/>
              <w:t>Зміст навчального матеріалу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Шляхи реалізації наскрізних ліній</w:t>
            </w: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1. Здоров’я людини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складові здоров’я;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види і чинники ризику для життя і здоров’я.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аводить приклади: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сприятливих для здоров’я життєвих навичок;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небезпек навколишнього середовища;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кримінальних небезпек для підлітків.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ознаки безпеки і небезпеки;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ознаки фізичного, соціального, психологічного і духовного благополуччя;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сприятливі і несприятливі для здоров’я людини погодні умови;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вплив небезпеки, невиправданих ризиків, екстремальних і надзвичайних ситуацій на життя і здоров’я; 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дію природних чинників на здоров’я.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Діяльнісний </w:t>
            </w: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обирати одяг і взуття за несприятливих погодних умов;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оцінювати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ризик у щоденних ситуаціях;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безпечно поводитися при спілкуванні з незнайомими людьми;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уникати кримінальних небезпек;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обговорювати з батьками засоби захисту особистого майна.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виявляє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активну позицію  щодо економії води, електричної енергії, участі в екологічних акціях, відповідальної поведінки в природі;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демонструє </w:t>
            </w: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самоконтролю та алгоритм дій в екстремальній ситуаціях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Життя і здоров’я людини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Безпека життєдіяльності. Здоров’я і добробут. Життєві навички, сприятливі для здоров’я. Активне довголіття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Ризики і небезпеки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ризик. Виправдані і невиправдані ризики. Оцінка ризиків у щоденному житті. Екстремальні і надзвичайні ситуації.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Навколишнє середовище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Вплив природних чинників на здоров’я людини. Небезпеки природного середовища.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Вплив техногенного середовища на здоров’я людини. Екологічні проблеми довкілля.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Соціальне середовище і здоров’я. Захист від кримінальних небезпек.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поведінки в умовах зміни кліматичних умов.</w:t>
            </w:r>
          </w:p>
          <w:p w:rsidR="002A784A" w:rsidRPr="005836E5" w:rsidRDefault="002A784A" w:rsidP="002A78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Добір одягу за несприятливих погодних умов *.</w:t>
            </w:r>
          </w:p>
          <w:p w:rsidR="002A784A" w:rsidRPr="005836E5" w:rsidRDefault="002A784A" w:rsidP="002A78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Відпрацювання алгоритму дій при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потраплянні до екстремальної ситуації.</w:t>
            </w:r>
          </w:p>
          <w:p w:rsidR="002A784A" w:rsidRPr="005836E5" w:rsidRDefault="002A784A" w:rsidP="002A78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пам’яток запобігання кримінальних небезпек.</w:t>
            </w:r>
          </w:p>
          <w:p w:rsidR="002A784A" w:rsidRPr="005836E5" w:rsidRDefault="002A784A" w:rsidP="002A78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Складання пам’яток  захисту особистого майна (квартири, велосипеда, мобільного телефону)*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Т–2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Т–1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2. Фізична складова здоров’я</w:t>
            </w:r>
          </w:p>
        </w:tc>
      </w:tr>
      <w:tr w:rsidR="002A784A" w:rsidRPr="005836E5" w:rsidTr="002A784A">
        <w:trPr>
          <w:trHeight w:val="1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складові особистої гігієни;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складові харчових продуктів, джерела їх надходження;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- особливості харчування у підлітковому віці;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принципи харчування для здоров’я;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чинники, що впливають на формування харчових звичок;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наслідки неправильного харчування;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причини і симптоми харчового отруєння.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аводить приклади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ситуацій, в яких треба звернутися до стоматолога.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Розпізнає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ознаки збалансованого  харчування;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небезпеку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йододефіциту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значення особистої гігієни.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визначати збалансований харчовий раціон, калорійність харчування та енерговитрати залежно від фізичного навантаження;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зберігати і споживати йодовану сіль;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аналізувати інформацію на упаковках харчових продуктів;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запобігати харчовим отруєнням.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Демонструє здатність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надання допомоги і самодопомоги при харчових отруєннях.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Дотримується правил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здорового харчування  та особистої гігієни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Харчування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Значення води і харчування для розвитку і здоров’я підлітків. Поживні речовини. Особливість харчування у підлітковому віці.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Харчові звички. Принципи  харчування для здоров’я.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Калор</w:t>
            </w:r>
            <w:r w:rsidRPr="005836E5">
              <w:rPr>
                <w:rFonts w:ascii="Times New Roman" w:eastAsia="Calibri" w:hAnsi="Times New Roman" w:cs="Times New Roman"/>
                <w:spacing w:val="-6"/>
                <w:kern w:val="20"/>
                <w:sz w:val="28"/>
                <w:szCs w:val="28"/>
                <w:lang w:val="uk-UA" w:eastAsia="ru-RU"/>
              </w:rPr>
              <w:t>ійність харчуванн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 та</w:t>
            </w:r>
            <w:r w:rsidRPr="005836E5">
              <w:rPr>
                <w:rFonts w:ascii="Times New Roman" w:eastAsia="Calibri" w:hAnsi="Times New Roman" w:cs="Times New Roman"/>
                <w:spacing w:val="-8"/>
                <w:kern w:val="20"/>
                <w:sz w:val="28"/>
                <w:szCs w:val="28"/>
                <w:lang w:val="uk-UA" w:eastAsia="ru-RU"/>
              </w:rPr>
              <w:t xml:space="preserve"> енерговитрати з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але</w:t>
            </w:r>
            <w:r w:rsidRPr="005836E5">
              <w:rPr>
                <w:rFonts w:ascii="Times New Roman" w:eastAsia="Calibri" w:hAnsi="Times New Roman" w:cs="Times New Roman"/>
                <w:spacing w:val="-4"/>
                <w:kern w:val="20"/>
                <w:sz w:val="28"/>
                <w:szCs w:val="28"/>
                <w:lang w:val="uk-UA" w:eastAsia="ru-RU"/>
              </w:rPr>
              <w:t>жно від фізични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 н</w:t>
            </w:r>
            <w:r w:rsidRPr="005836E5">
              <w:rPr>
                <w:rFonts w:ascii="Times New Roman" w:eastAsia="Calibri" w:hAnsi="Times New Roman" w:cs="Times New Roman"/>
                <w:spacing w:val="-8"/>
                <w:kern w:val="20"/>
                <w:sz w:val="28"/>
                <w:szCs w:val="28"/>
                <w:lang w:val="uk-UA" w:eastAsia="ru-RU"/>
              </w:rPr>
              <w:t>авантажень.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Профілактика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йододефіциту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діабету.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Правила купівлі, обробки і зберігання харчових продуктів. Перша  допомога при харчових отруєннях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Особиста гігієна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Складові особистої гігієни. Догляд за шкірою. Гігієна ротової порожнини. Особиста гігієна під час занять фізичною культурою та спортом.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Аналіз маркування харчових продуктів **</w:t>
            </w:r>
          </w:p>
          <w:p w:rsidR="002A784A" w:rsidRPr="005836E5" w:rsidRDefault="002A784A" w:rsidP="002A784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val="uk-UA" w:eastAsia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Складання пам’ятки: «Правила особистої гігієни»*</w:t>
            </w:r>
          </w:p>
          <w:p w:rsidR="002A784A" w:rsidRPr="005836E5" w:rsidRDefault="002A784A" w:rsidP="002A784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val="uk-UA" w:eastAsia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алгоритму надання допомоги при харчових отруєннях </w:t>
            </w:r>
          </w:p>
          <w:p w:rsidR="002A784A" w:rsidRPr="005836E5" w:rsidRDefault="002A784A" w:rsidP="002A784A">
            <w:pPr>
              <w:numPr>
                <w:ilvl w:val="0"/>
                <w:numId w:val="10"/>
              </w:numPr>
              <w:spacing w:after="0" w:line="240" w:lineRule="auto"/>
              <w:ind w:left="459" w:hanging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Визначення збалансованості харчового раціону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Психічна і духовна складові здоров’я</w:t>
            </w: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азивають</w:t>
            </w: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особливості психічного розвитку підлітків;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чинники, що впливають на прийняття рішень і формування звичок;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переваги адекватної самооцінки;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наслідки шкідливих звичок 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переваги корисних звичок.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потреб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корисних і шкідливих звичок;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самооцінки;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прості і складні рішення;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позитивні й негативні соціальні впливи;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соціальну і комерційну рекламу;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перебільшену і неправдиву інформацію в рекламі;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ситуації, безпечні щодо ризику ВІЛ-інфікування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вплив самооцінки на поведінку і здоров’я людини;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вплив корисних звичок на здоров’я;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згубний вплив вживання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 на здоров’я підлітків;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алгоритм прийняття зважених рішень;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ion Pro" w:hAnsi="Minion Pro"/>
                <w:color w:val="000000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>- необхідність відмови від пропоз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ицій вживання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вплив ВІЛ-інфекції на організм людини.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налізує</w:t>
            </w: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поширені міфи про 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психоактивні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зміст і мету комерційної реклами;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аналізувати свої звички;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створювати план формування корисної звички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критично аналізувати рекламні повідомлення;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відмовлятися від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небезпечних пропозицій сторонніх людей, друзів, протидіяти тиску компанії.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демонструє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уміння відмовлятися від небезпечних пропозицій сторонніх людей, друзів, протидіяти тиску компанії;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виявляють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толерантне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ставлення до  людей, що мають захворювання (зокрема до ВІЛ-позитивних 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Звички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Психічний розвиток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підлітка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ознаки гармонійного розвитку 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Потреби людини, їх розвиток із віком.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Навички і звички. Вплив звичок на здоров’я. Корисні і шкідливі звички. Чинники формування звичок.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Самооцінка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Поняття самооцінки. Види самооцінки. Формування адекватної самооцінки.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Критичне мислення та уміння приймати рішення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Види рішень. Алгоритм прийняття зважених рішень. Рішення, важливі для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реклами на рішення людини. Види реклами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.   Соціальна і комерційна реклами.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Психоактивні</w:t>
            </w:r>
            <w:proofErr w:type="spellEnd"/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речовини і здоров’я.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Позитивні й негативні впливи однолітків. Протидія тиску і маніпуляціям.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Толерантне ставлення до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людей, що живуть з ВІЛ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завдання, 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br/>
              <w:t>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самовдосконалення *(вибір, планування і досягнення мети). </w:t>
            </w:r>
          </w:p>
          <w:p w:rsidR="002A784A" w:rsidRPr="005836E5" w:rsidRDefault="002A784A" w:rsidP="002A784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плану формування корисної звички (чи відмови від поганої або шкідливої звички). </w:t>
            </w:r>
          </w:p>
          <w:p w:rsidR="002A784A" w:rsidRPr="005836E5" w:rsidRDefault="002A784A" w:rsidP="002A784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ситуації прийняття зважених рішень </w:t>
            </w:r>
          </w:p>
          <w:p w:rsidR="002A784A" w:rsidRPr="005836E5" w:rsidRDefault="002A784A" w:rsidP="002A784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Моделювання ситуації відмови від шкідливих пропозицій .</w:t>
            </w:r>
          </w:p>
          <w:p w:rsidR="002A784A" w:rsidRPr="005836E5" w:rsidRDefault="002A784A" w:rsidP="002A784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грошових витрат, пов’язаних зі шкідливими звичками*</w:t>
            </w:r>
          </w:p>
          <w:p w:rsidR="002A784A" w:rsidRPr="005836E5" w:rsidRDefault="002A784A" w:rsidP="002A784A">
            <w:pPr>
              <w:numPr>
                <w:ilvl w:val="0"/>
                <w:numId w:val="12"/>
              </w:numPr>
              <w:spacing w:after="0" w:line="240" w:lineRule="auto"/>
              <w:ind w:left="459" w:hanging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36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Аналіз соціальної і комерційної реклами*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Т-4,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Т-4,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4. Соціальна складова здоров’я</w:t>
            </w: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стосунків, методи покращення   стосунків;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способи та етапи конструктивного розв’язання конфліктів;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стосунків в родині та з однолітками;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чинників розпалювання конфліктів.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озпізнає: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ознаки вербальної і невербальної   комунікації, активного і пасивного слухання;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стилі спілкування;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конфлікти поглядів і конфлікти інтересів;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дружні, недружні і небезпечні компанії;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вияви фізичного і психологічного насилля;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особливості спілкування з дорослими й однолітками;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вплив конфліктів на здоров’я;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необхідність конструктивного розв’язання конфліктів;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Minion Pro" w:hAnsi="Minion Pro"/>
                <w:sz w:val="28"/>
                <w:szCs w:val="28"/>
                <w:lang w:val="uk-UA"/>
              </w:rPr>
              <w:t>негативні наслідки приналежності до небезпечних компаній</w:t>
            </w:r>
            <w:r w:rsidRPr="005836E5">
              <w:rPr>
                <w:rFonts w:ascii="Calibri" w:hAnsi="Calibri"/>
                <w:sz w:val="28"/>
                <w:szCs w:val="28"/>
                <w:lang w:val="uk-UA"/>
              </w:rPr>
              <w:t>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налізує: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переваги і недоліки різних стилів спілкування;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свої стосунки з іншими людьми;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-упевнено поводитися в різних життєвих ситуаціях;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уникати непорозумінь у спілкуванні;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- толерантно ставитися до смаків і поглядів інших;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розв’язувати конфлікти, уникати ескалації конфліктів, контролювати емоції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у конфліктних ситуаціях;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обирати коло спілкування, яке сприяє здоров’ю.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усвідомлює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836E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>важливість толерантного ставле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ння до поглядів і переконань, урахування інтересів і потреб інших;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протидіє виявам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агресії і насилля у своєму середовищі;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дотримується правил</w:t>
            </w:r>
            <w:r w:rsidRPr="005836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спілкування з однокласниками і членами родини;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дружнього спілкування дівчат і хлопців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  <w:lastRenderedPageBreak/>
              <w:t>Тема 1. Соціальний добробут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Спілкування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комунікації. Стилі спілкування людей. Навички спілкування. Значення упевненої поведінки для здоров’я.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Види стосунків. Стосунки в родині, класі, підлітковому середовищі.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Безпечне спілкування в Інтернеті            (соціальні мережі)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Конфлікти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Поняття конфлікту. Види і способи розв’язання конфліктів.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Конструктивне розв’язання конфліктів. Запобігання ескалації конфлікту. Самоконтроль у конфліктних ситуаціях.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Стосунки з однолітками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Підліткові компанії. Ознаки дружніх, недружніх і небезпечних компаній. Способи протидії агресії та насиллю у підлітковому середовищі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завдання, 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br/>
              <w:t>які є складовою діяльнісного компоненту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навичок упевненої поведінки у життєвих ситуаціях</w:t>
            </w:r>
          </w:p>
          <w:p w:rsidR="002A784A" w:rsidRPr="005836E5" w:rsidRDefault="002A784A" w:rsidP="002A784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покращення міжособистісних стосунків *.</w:t>
            </w:r>
          </w:p>
          <w:p w:rsidR="002A784A" w:rsidRPr="005836E5" w:rsidRDefault="002A784A" w:rsidP="002A784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ситуації із конструктивним розв’язанням конфліктів. Відпрацювання навичок самоконтролю у конфліктних ситуаціях.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небезпечні ситуації, які можуть виникнути в оселі;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основні причини виникнення пожеж;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переваги і недоліки різних типів вогнегасників;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ознаки виникнення аварії на підприємстві;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правила перевезення вантажів і виконання маневрів на велосипеді;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і телефони державних служб надання допомоги в екстремальних ситуаціях;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основні складові домашньої  аптечки та їх призначення.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озпізнає: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негорючі, легкозаймисті речовини і матеріали;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препарати побутової хімії за рівнем безпеки;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стадії пожежі і типи вогнегасників;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групи промислових об’єктів за наслідками аварій;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елементи конструкції велосипеда, що впливають на безпеку руху;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сигнали маневрування велосипедистів;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ознаки ураження електричним струмом, хімічних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опіків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, отруєння;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зміст поняття   «трикутник вогню»;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необхідність використання велосипедного шолома;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правила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зберігання і використання ліків і препаратів побутової хімії; - необхідність надання першої  допомоги.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аводить приклади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ситуацій, в яких вогонь може бути особливо небезпечним</w:t>
            </w:r>
            <w:r w:rsidRPr="005836E5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аналізує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наслідки неправильного перевезення вантажів на велосипеді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уміює</w:t>
            </w:r>
            <w:proofErr w:type="spellEnd"/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користуватися газовою плитою, перекривати вентилі водогону, вимикати електрику на щитку;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організовано евакуюватися з приміщення у разі пожежі;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перевіряти пожежну безпеку своєї оселі;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застосовувати належні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засоби пожежогасіння при різних типах пожеж;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захищати органи дихання, правильно діяти у разі загоряння одягу на людині;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обирати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відповідні алгоритми дій у разі сигналу цивільної оборони;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добирати одяг для велосипедних прогулянок;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обирати безпечні способи маневрів на велосипеді;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складати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стислі та інформативні повідомлення для рятувальників;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викликати рятувальників і надавати їм посильну допомогу.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адекватно оцінює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свої можливості надавати першу допомогу потерпілим при ураженні електричним струмом, хімічних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опіках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отруєннях, ДТП;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дотримується правил: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користування газовими приладами, електроприладами, водогоном, тепловими мережами, засобами побутової хімії;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пожежної безпеки;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дорожнього руху для пішохода, пасажира, велосипедиста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Тема 2. Безпека в побуті й навколишньому середовищі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Безпека в побуті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Правила користування газовими приладами, електроприладами,  водогоном, тепловими мережами. Безпека при користуванні засобами побутової хімії.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Пожежна безпека оселі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Причини виникнення пожеж. Стадії розвитку пожежі. Пожежна охорона. Профілактика пожеж. План евакуації з будинку.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Засоби пожежогасіння. Захист органів дихання в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зоні пожежі. Дії в разі загоряння одягу.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Проживання у промисловій зоні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Види небезпечних промислових об’єктів. Дії школяра під час виникнення аварійної ситуації на підприємстві. Підручні засоби захисту.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Безпека руху велосипедиста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Елементи конструкції велосипеда, що впливають на безпеку руху. Одяг для велосипедиста. Засоби безпеки велосипедиста.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Правила дорожнього руху для велосипедистів. Правила перевезення вантажів і виконання маневрів на велосипеді.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Поведінка в екстремальних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ситуаціях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Телефони аварійних служб. Повідомлення для рятувальним службам. Правила  взаємодії з рятувальниками.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Перша допомога при ураженні електричним струмом, попаданні хімічних речовин на шкіру, отруєнні, ДТП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завдання, 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br/>
              <w:t>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Відпрацювання навичок безпечного зберігання ліків і засобів побутової хімії. Вивчення вмісту </w:t>
            </w: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домашньої аптечки.* </w:t>
            </w:r>
          </w:p>
          <w:p w:rsidR="002A784A" w:rsidRPr="005836E5" w:rsidRDefault="002A784A" w:rsidP="002A78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Відпрацювання навичок екстреної евакуації з приміщення школи і своєї оселі ** </w:t>
            </w:r>
          </w:p>
          <w:p w:rsidR="002A784A" w:rsidRPr="005836E5" w:rsidRDefault="002A784A" w:rsidP="002A78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Відпрацювання навичок безпечної поведінки при небезпеці ураження електричним струмом та допомоги при ураженні електричним струмом.** </w:t>
            </w:r>
          </w:p>
          <w:p w:rsidR="002A784A" w:rsidRPr="005836E5" w:rsidRDefault="002A784A" w:rsidP="002A78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допомоги при попад</w:t>
            </w:r>
            <w:r w:rsidRPr="005836E5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  <w:lang w:val="uk-UA"/>
              </w:rPr>
              <w:t xml:space="preserve">анні на тіло </w:t>
            </w: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 побутової хімії та  при отруєнні ними </w:t>
            </w:r>
          </w:p>
          <w:p w:rsidR="002A784A" w:rsidRPr="005836E5" w:rsidRDefault="002A784A" w:rsidP="002A784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захаращеності під’їзду до будинку спец автомобілів  служби ДСНС Моделювання ситуації виклику рятувальних служб **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Т-1,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</w:tc>
      </w:tr>
    </w:tbl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7 клас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(35 годин, 4 години – резервний час)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3081"/>
        <w:gridCol w:w="64"/>
        <w:gridCol w:w="3648"/>
        <w:gridCol w:w="1612"/>
      </w:tblGrid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К-сть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Очікувані результати навчально-пізнавальної діяльності учнів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val="uk-UA" w:eastAsia="uk-UA"/>
              </w:rPr>
              <w:t>Зміст навчального матеріалу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Шляхи реалізації наскрізних ліній</w:t>
            </w:r>
          </w:p>
        </w:tc>
      </w:tr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1. Здоров’я людини</w:t>
            </w:r>
          </w:p>
        </w:tc>
      </w:tr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чинники впливу на здоров’я;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правила здорового </w:t>
            </w: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способу життя;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причини </w:t>
            </w:r>
            <w:proofErr w:type="spellStart"/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шляхи проникнення інфекції;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принципи безпечної життєдіяльності;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види і рівні ризику;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вимоги до перевезення пасажирів у вантажному автомобілі;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дії свідків ДТП;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причини виникнення пожеж;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види паливних газів;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правила користування пічним опаленням;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інфекційних і неінфекційних захворювань;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заходів профілактики інфекційних та неінфекційних захворювань;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горючих речовин;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ситуацій, в яких можна отруїтися чадним газом;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засобів пожежогасіння.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озпізнає: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ознаки здоров’я і хвороби;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природні, техногенні і соціальні небезпеки;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знаки, якими позначають небезпечні вантажі;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знаки пожежної безпеки;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оповіщення про пожежу.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міє: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налаштовуватись на зміни у способі життя;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наводити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аргументи на користь здорового способу життя;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оцінювати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рівень ризику в щоденних ситуаціях;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користуватися підголівниками і пасами безпеки;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приймати захисні положення тіла при ДТП;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користуватися побутовими газовими приладами; 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евакуюватися з громадського приміщення;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користуватися засобами пожежогасіння.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усвідомлює: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вплив способу життя на здоров’я;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чому складно змінити звички;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значення життєвих принципів для здоров’я;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важливість взаємодії лікаря і пацієнта;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необхідність дотримання  правил використання засобів безпеки в автомобілі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Здоров’я і спосіб життя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Цілісність здоров’я. Переваги  здорового способу життя.  Навички, сприятливі для здоров’я. Значення життєвих принципів для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Профілактика захворювань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Інфекційні та неінфекційні захворювання. Захисні реакції організму і бар’єри на шляху інфекцій. Заходи профілактики інфекційних  та неінфекційних захворювань.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Принципи безпечної життєдіяльності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Природні, техногенні та соціальні небезпеки. Види і джерела ризику. Рівні ризику.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Безпека на дорозі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пасажира легкового і вантажного автомобіля. Засоби безпеки легкового автомобіля. Заходи безпеки під час поїздки на вантажному автомобілі. Небезпечні вантажі.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ДТП.  Положення тіла, які знижують ризики травмування під час ДТП. Дії свідків ДТП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Побутова безпека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оселі. Правила безпеки при користуванні засобами побутової хімії, газовими приладами та пічним опаленням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Пожежна безпека у громадських приміщеннях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Правила пожежної безпеки у школі. Оповіщення про пожежу. Первинні засоби пожежогасіння. Алгоритм дій під час пожежі в громадському приміщенні.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завдання, які є складовою діяльнісного 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компоненту</w:t>
            </w:r>
          </w:p>
          <w:p w:rsidR="002A784A" w:rsidRPr="005836E5" w:rsidRDefault="002A784A" w:rsidP="002A784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соціальної реклами про здоровий спосіб життя*</w:t>
            </w:r>
          </w:p>
          <w:p w:rsidR="002A784A" w:rsidRPr="005836E5" w:rsidRDefault="002A784A" w:rsidP="002A784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ризиків щоденного життя**</w:t>
            </w:r>
          </w:p>
          <w:p w:rsidR="002A784A" w:rsidRPr="005836E5" w:rsidRDefault="002A784A" w:rsidP="002A784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поведінки пасажира при ДТП.</w:t>
            </w:r>
          </w:p>
          <w:p w:rsidR="002A784A" w:rsidRPr="005836E5" w:rsidRDefault="002A784A" w:rsidP="002A784A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алгоритму дій під час пожежі в громадському приміщенні.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Т-2,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Т-1,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Т-1, 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Т-1,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</w:tc>
      </w:tr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8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2. Фізична складова здоров’я</w:t>
            </w:r>
          </w:p>
        </w:tc>
      </w:tr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ознаки підліткового віку;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чинники впливу на фізичний розвиток і здоров’я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підлітка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основні функції шкіри;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поширені косметичні проблеми підлітків;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наводить приклади: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фізичних вправ для прискорення росту;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косметичних засобів для підлітків;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виникнення косметичних проблем  у підлітків;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негативний вплив куріння й алкоголю на здоров’я шкіри.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визначати тип шкіри і волосся;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визначати індекс маси тіла, оцінювати рівень власного фізичного розвитку;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складати доцільне меню для контролю за масою тіла;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захищати шкіру від несприятливих погодних умов;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- користуватися косметичними засобами;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звертатися по допомогу в разі виникнення косметичних проблем.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демонструє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позитивне ставлення до змін, що відбуваються у підлітковому віці.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 xml:space="preserve">Розпізнає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основні ознаки біологічного, психічного, соціального і духовного дозрівання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Індивідуальний розвиток підлітків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Ознаки біологічного, психічного, соціального, духовного  дозрівання.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Показники фізичного розвитку  підлітків. Способи покращення фізичної форми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Косметичні проблеми підлітків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Чинники, що впливають на здоров’я шкіри та її функції.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Особливості збереження здоров’я функціонування шкіри у підлітковому віці з урахуванням типу шкіри. Догляд за шкірою і волоссям.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завдання, 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br/>
              <w:t>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індивідуальних показників фізичної складової здоров’я.</w:t>
            </w:r>
          </w:p>
          <w:p w:rsidR="002A784A" w:rsidRPr="005836E5" w:rsidRDefault="002A784A" w:rsidP="002A78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типу шкіри і волосся.</w:t>
            </w:r>
          </w:p>
          <w:p w:rsidR="002A784A" w:rsidRPr="005836E5" w:rsidRDefault="002A784A" w:rsidP="002A784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Вибір косметичних засобів із урахуванням віку та типу шкіри     (проект)*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</w:tc>
      </w:tr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8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Психічна і духовна складові здоров’я</w:t>
            </w:r>
          </w:p>
        </w:tc>
      </w:tr>
      <w:tr w:rsidR="002A784A" w:rsidRPr="005836E5" w:rsidTr="002A78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ознаки інтелектуального та емоційного розвитку підлітків;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ознаки психологічної рівноваги;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чинники виживання в екстремальних ситуаціях;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способи керування стресами;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стадії розвитку та способи розв’язання конфліктів;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відчуття, емоції, почуття;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конструктивну і неконструктивну критику;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конфлікти поглядів і конфлікти інтересів;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пояснює: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вплив самооцінки на поведінку людини; 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вплив стресу на здоров’я.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уміє: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аналізувати свою систему цінностей;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активізувати свої інтелектуальні здібності;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адекватно реагувати на критику;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приймати зважені рішення;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застосовувати техніки самоконтролю;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розпізнавати ознаки стресу;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знижувати загальне стресове навантаження; 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– застосувати прийоми для кращого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запам’ятовуванн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налізує: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вплив мислення на поведінку в екстремальних ситуаціях;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наслідки вживання стимуляторів для подолання стресу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Усвідомлює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цінностей у житті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запобігає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розпалюванню конфліктів;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демонструє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уміння 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конструктивно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розв’язувати конфлікти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Психічний і духовний розвиток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психічного розвитку підлітків. Розвиток потреб. Духовний розвиток особистості. Життєві цінності і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Уміння вчитися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Умови успішного навчання.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Розвиток сприйняття, уваги, пам’яті, творчих здібностей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Емоційне благополуччя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Вплив емоцій на здоров’я і прийняття рішень. Культура вияву почуттів. Методи самоконтролю.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Ознаки психологічної рівноваги.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>Стрес і здоров’я. Чинники стресу і виживання в екстремальних ситуація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Конфлікти і здоров’я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Причини виникнення і стадії розвитку конфліктів. Розпалювання конфліктів. Способи конструктивного розв’язання конфліктів</w:t>
            </w:r>
          </w:p>
          <w:p w:rsidR="002A784A" w:rsidRPr="005836E5" w:rsidRDefault="002A784A" w:rsidP="002A784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_______________________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Вправи на концентрацію уваги, розвиток пам’яті, уяви.**</w:t>
            </w:r>
          </w:p>
          <w:p w:rsidR="002A784A" w:rsidRPr="005836E5" w:rsidRDefault="002A784A" w:rsidP="002A78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Відпрацювання навичок самоконтролю..</w:t>
            </w:r>
          </w:p>
          <w:p w:rsidR="002A784A" w:rsidRPr="005836E5" w:rsidRDefault="002A784A" w:rsidP="002A78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навичок планування часу </w:t>
            </w:r>
          </w:p>
          <w:p w:rsidR="002A784A" w:rsidRPr="005836E5" w:rsidRDefault="002A784A" w:rsidP="002A78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Моделювання способів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конструктивного розв’язання конфліктів. </w:t>
            </w:r>
          </w:p>
          <w:p w:rsidR="002A784A" w:rsidRPr="005836E5" w:rsidRDefault="002A784A" w:rsidP="002A78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Самодопомога та допомога при стресі.</w:t>
            </w:r>
          </w:p>
          <w:p w:rsidR="002A784A" w:rsidRPr="005836E5" w:rsidRDefault="002A784A" w:rsidP="002A78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Формування позитивної адекватної самооцінки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Т-2,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Т-3, </w:t>
            </w:r>
          </w:p>
        </w:tc>
      </w:tr>
      <w:tr w:rsidR="002A784A" w:rsidRPr="005836E5" w:rsidTr="002A784A">
        <w:trPr>
          <w:trHeight w:val="1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8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Соціальна складова здоров’я</w:t>
            </w:r>
          </w:p>
        </w:tc>
      </w:tr>
      <w:tr w:rsidR="002A784A" w:rsidRPr="005836E5" w:rsidTr="002A78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</w:t>
            </w: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ознаки безпечного і небезпечного соціального середовища;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статті Кримінального кодексу України про відповідальність за злочини, пов’язані зі зберіганням та розповсюдженням наркотиків;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шляхи зараження туберкульозом;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ознаки  активної форми туберкульозу.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аводить приклади</w:t>
            </w: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позитивного і негативного впливу засобів масової інформації;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наслідків вживання наркотиків;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 протитуберкульозних заходів на державному і особистому рівнях;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позитивні і негативні впливи соціального оточення;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стратегії  комерційної реклами;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міфи і факти про наркотики;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ознаки наркотичної залежності;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психологічні прийоми залучення до вживання наркотиків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налізує: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зв’язок куріння з небезпекою виникнення раку; вплив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комерційної реклами;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 чинники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соціальної безпеки свого населеного пункту;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можливості реалізації своїх прав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обирати для перегляду фільми і телепередачі, які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пропагують  ціннісне ставлення до життя і здоров’я; 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налагоджувати партнерські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стосунки з родиною і друзями;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нейтралізувати можливий негативний вплив реклами;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відмовлятися від пропозиції вжити наркотики;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оцінювати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ризики ВІЛ-інфікування у різних ситуаціях;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зменшувати ризик зараження туберкульозом.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демонструє: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негативне ставлення до вживання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- негативне ставлення до виявів стигми і дискримінації людей, які живуть з ВІЛ;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усвідомлює: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небезпеку стигми і дискримінації;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зв’язок  епідемії туберкульозу  з епідемією ВІЛ-інфекції/СНІДу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Соціальні чинники здоров’я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Соціальна безпека населеного пункту. Держава на захисті прав дитини. Роль   молодіжного руху у формуванні здорового способу життя молоді.                Клініки, дружні для молоді. Вплив засобів масової інформації на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Найближче оточення дитини. Вплив родини і друзів. Принципи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формування міжособистісних стосунків. Види підліткових компаній.   Ознаки небезпечних компаній.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Хвороби цивілізації (неінфекційні захворювання0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Соціальні чинники ризику «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цивілізації». Профілактика серцево-судинних, онкологічних захворювань, діабету, ожиріння.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комерційної реклами на здоров’я. Комп’ютерна, ігрова та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Інтернетзалежність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Профілактика захворювань, що набули соціального значення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Наслідки вживання наркотиків. Положення кримінального законодавства у сфері боротьби з розповсюдженням наркотиків. Протидія залученню до вживання наркотиків.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Заходи профілактики на державному і особистому рівнях інфекційних захворювань (ВІЛ, туберкульоз тощо). Законодавство України у сфері протидії епідемії ВІЛ-інфекції Причини і наслідки стигматизації і дискримінації</w:t>
            </w:r>
          </w:p>
          <w:p w:rsidR="002A784A" w:rsidRPr="005836E5" w:rsidRDefault="002A784A" w:rsidP="002A784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_____________________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Складання  списку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телефонів медичних закладів психологічних та соціальних служб для молоді, кабінетів довіри*</w:t>
            </w:r>
          </w:p>
          <w:p w:rsidR="002A784A" w:rsidRPr="005836E5" w:rsidRDefault="002A784A" w:rsidP="002A784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Створення реклами здорового способу життя)</w:t>
            </w:r>
          </w:p>
          <w:p w:rsidR="002A784A" w:rsidRPr="005836E5" w:rsidRDefault="002A784A" w:rsidP="002A784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навичок щодо налагодження партнерських стосунків з родиною та друзями </w:t>
            </w:r>
          </w:p>
          <w:p w:rsidR="002A784A" w:rsidRPr="005836E5" w:rsidRDefault="002A784A" w:rsidP="002A784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Способи протидії негативному соціальному впливу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8 клас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(35 годин, 4 години – резервний час)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3119"/>
        <w:gridCol w:w="3685"/>
        <w:gridCol w:w="1612"/>
      </w:tblGrid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Очікувані результати навчально-пізнавальної діяльності учнів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val="uk-UA" w:eastAsia="uk-UA"/>
              </w:rPr>
              <w:t>Зміст навчального матеріалу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Шляхи реалізації наскрізних ліній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1. Здоров’я людини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</w:t>
            </w: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складові та ознаки фізіологічної, психологічної та соціальної зрілості;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ознаки надзвичайних ситуацій;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види і рівні надзвичайних ситуацій;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права і обов’язки людини при надзвичайних ситуаціях та в період ліквідації їх наслідків;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соціальних ролей, які люди виконують упродовж життя;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надзвичайних ситуацій природного, техногенного і соціального походження;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ознаки  надзвичайних ситуацій;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ступені термічних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опіків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ситуації, в яких треба надати першу допомогу;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роль життєвих навичок для адаптації людей у сучасному світі.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оцінювати рівень ризику у надзвичайних ситуаціях;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виконувати </w:t>
            </w: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найпростіші рятувальні роботи;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користуватися засобами індивідуального захисту і рятувальним спорядженням;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визначати стан потерпілого;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виконувати алгоритм рятування людей на пожежі та алгоритм надання першої  допомоги потерпілому;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дотримується правил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евакуації із небезпечної зони;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особистої безпеки під час надання першої  допомоги.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д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емонструє: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особисту відповідальність за своє життя і здоров’я;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співчуття, взаємодопомогу, готовність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грамотно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діяти у надзвичайних ситуаціях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На порозі дорослого життя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Фізіологічна, психологічна та соціальна зрілість.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Соціальні ролі і життєві навички в сучасному світі.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Надзвичайні ситуації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Класифікація надзвичайних ситуацій. Основні принципи порятунку і захисту людей у надзвичайних ситуаціях. Основні положення законодавства України щодо порятунку і захисту людей у надзвичайних ситуаціях.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Визначення стану потерпілого.   Перша допомога при надзвичайних ситуаціях. Алгоритм рятування людей під час пожежі.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завдання, 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br/>
              <w:t>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Опрацювання алгоритму дій при отриманні повідомлень засобів масової інформації про надзвичайні ситуації ** </w:t>
            </w:r>
          </w:p>
          <w:p w:rsidR="002A784A" w:rsidRPr="005836E5" w:rsidRDefault="002A784A" w:rsidP="002A784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Відпрацювання навичок рятування людей на пожежі</w:t>
            </w:r>
          </w:p>
          <w:p w:rsidR="002A784A" w:rsidRPr="005836E5" w:rsidRDefault="002A784A" w:rsidP="002A784A">
            <w:pPr>
              <w:numPr>
                <w:ilvl w:val="0"/>
                <w:numId w:val="19"/>
              </w:numPr>
              <w:tabs>
                <w:tab w:val="num" w:pos="459"/>
              </w:tabs>
              <w:spacing w:after="0" w:line="240" w:lineRule="auto"/>
              <w:ind w:left="459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Відпрацювання навичок надання першої допомоги потерпілому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Т-1,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2. Фізична складова здоров’я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основні складові оздоровчих систем;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причини харчових отруєнь;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види спорту, які розвивають фізичні якості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наслідки незбалансованого харчування.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традиційних і сучасних оздоровчих систем;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страв своєї національної кухні.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П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ояснює</w:t>
            </w: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як формуються харчові звички;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яке  харчування є  незбалансованим.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надавати першу допомогу при харчових отруєннях і кишкових інфекціях;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-обґрунтувати міфи і факти про дієти;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визначати симптоми харчового отруєння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визначати отруйні рослини і гриби своєї місцевості;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застосовувати принципи   харчування для здоров’я у щоденному житті.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дотримується правил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харчування для здоров’я;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обробки і зберігання харчових продуктів.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Усвідомлює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необхідність консультування щодо вживання харчових добавок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Оздоровчі системи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Поняття про оздоровчі системи та їх складові.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Безпека харчування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Вибір харчових продуктів. Традиційні і сучасні системи харчування. Профілактика захворювань незбалансованого харчування.  Харчові добавки. 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Симптоми харчового отруєння. Отруйні рослини і гриби. Профілактика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харчових отруєнь. Перша допомога при харчових отруєннях та кишкових інфекціях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Відпрацювання навичок першої допомоги при харчових отруєннях і кишкових інфекціях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Т-4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Психічна й духовна складові здоров’я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стадії і завдання психосоціального </w:t>
            </w: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розвитку особистості;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складові свого духовного розвитку;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структуру   потреб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ознаки зовнішньої та внутрішньої краси;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чинники, що сприяють і перешкоджають розвитку інтелекту;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фізіологічних, соціальних і духовних потреб;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можливих небезпечних наслідків пластичної хірургії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пірсингу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татуювання;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принципів ефективного запам’ятовування, концентрації уваги.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озпізнає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рекламні стратегії, пов’язані з індустрією моди.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користуватися прийомами ефективного читання і запам’ятовування;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складати карти пам’яті;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демонструє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налаштованість на успіх, наполегливість у досягненні мети.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усвідомлює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біосоціальний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характер формування особистості;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значення духовних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потреб;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необхідність планувати своє майбутнє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Становлення особистості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Біосоціальний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характер особистості. Розвиток особистості. Формування самосвідомості у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підлітковому віці.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Складові духовного розвитку особистості. Формування системи цінностей. Моральний розвиток особистості. Піраміда потреб. Планування майбутнього.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Краса і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Ідеали краси і здоров’я. Вплив модних тенденцій на здоров’я.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Уміння вчитися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Складові уміння вчитися. Важливість налаштування на успіх. Бар’єри ефективного навчання. Розвиток логічного та образного мислення.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Принципи запам’ятовування. Розвиток пам’яті та уваги.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       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алгоритму постановки й досягнення мети.</w:t>
            </w:r>
          </w:p>
          <w:p w:rsidR="002A784A" w:rsidRPr="005836E5" w:rsidRDefault="002A784A" w:rsidP="002A784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Моделювання прийомів ефективного запам’ятовування, концентрації уваги</w:t>
            </w:r>
          </w:p>
          <w:p w:rsidR="002A784A" w:rsidRPr="005836E5" w:rsidRDefault="002A784A" w:rsidP="002A784A">
            <w:pPr>
              <w:numPr>
                <w:ilvl w:val="0"/>
                <w:numId w:val="20"/>
              </w:numPr>
              <w:spacing w:after="0" w:line="240" w:lineRule="auto"/>
              <w:ind w:left="317" w:hanging="142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на розвиток пам’яті та уваги.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Соціальна складова здоров’я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чинники ризику для репродуктивного здоров’я молоді в Україні;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- шляхи інфікування ВІЛ, гепатитами В і С;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три стадії ВІЛ-інфекції;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методи профілактики ВІЛ-інфекції на особистому рівні (формула індивідуального захисту)</w:t>
            </w:r>
            <w:r w:rsidRPr="005836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доступні та якісні місця тестування на ВІЛ;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принципи тестування на ВІЛ-інфекцію.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озпізнає </w:t>
            </w:r>
            <w:r w:rsidRPr="005836E5">
              <w:rPr>
                <w:rFonts w:ascii="Times New Roman" w:eastAsia="Calibri" w:hAnsi="Times New Roman" w:cs="Times New Roman"/>
                <w:w w:val="102"/>
                <w:sz w:val="28"/>
                <w:szCs w:val="28"/>
                <w:lang w:val="uk-UA"/>
              </w:rPr>
              <w:t>ситуації, що загрожують сексуальним насиллям.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відмовлятися від небезпечних пропозицій;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обґрунтувати вплив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речовин на розвиток репродуктивної системи підлітків;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визначити причини утримання від ранніх статевих стосунків.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обґрун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товує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- фізіологічні та соціально-психологічні наслідки ранніх статевих стосунків та штучного переривання вагітності;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дотримується правил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рівноправного і не насильницького спілкування між статями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  <w:lastRenderedPageBreak/>
              <w:t>Тема 1. Соціальний добробут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Соціальні аспекти статевого дозрівання.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дії тютюнового диму, алкоголю і наркотиків на розвиток репродуктивної системи підлітків.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Спілкування хлопців і дівчат. Принципи рівноправного і ненасильницького спілкування. Право на фізичну недоторканість і </w:t>
            </w:r>
            <w:proofErr w:type="spellStart"/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приватність</w:t>
            </w:r>
            <w:proofErr w:type="spellEnd"/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Неприпустимість небажаних дотиків, образливих натяків та сексуальних домагань.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Психологічні і соціальні наслідки ранніх статевих стосунків, підліткової вагітності.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Небезпека інфікування ВІЛ, інфекціями, що передаються статевим шляхом (ІПСШ).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ВІЛ/СНІД: проблема людини і проблема людства.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Формула індивідуального захисту. Тестування на ВІЛ-інфекцію, гепатити В і С.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Кримінальна відповідальність за злочини сексуального характеру. Алгоритм поведінки жертви сексуального насильства.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алгоритму відмови від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небезпечних пропозицій в умовах тиску</w:t>
            </w:r>
          </w:p>
          <w:p w:rsidR="002A784A" w:rsidRPr="005836E5" w:rsidRDefault="002A784A" w:rsidP="002A784A">
            <w:pPr>
              <w:numPr>
                <w:ilvl w:val="0"/>
                <w:numId w:val="22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правил рівноправного та ненасильницького спілкування (створення пам’ятки)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</w:tc>
      </w:tr>
      <w:tr w:rsidR="002A784A" w:rsidRPr="005836E5" w:rsidTr="002A78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основні групи факторів ризику, що викликають ДТП;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заходи безпеки для мотоциклістів і пасажирів мотоцикла;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функції правоохоронних органів України щодо збереження життя і здоров’я громадян;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права, обов’язки і відповідальність за правопорушення для різних вікових груп;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наводить приклади</w:t>
            </w: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: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зниження дії чинників ризику  ДТП;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чинників техногенного впливу на довкілля;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способів очищення і доочищення питної води;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небезпечних ситуацій, пов’язаних із торгівлею людьми, залученням до деструктивних соціальних угруповань, виявами тероризму.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озпізнає: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пріоритети проїзду перехресть, вузьких і складних ділянок дороги учасниками дорожнього руху;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безпечні джерела питної води;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дії, вчинені у межах допустимої самооборони та з перевищенням цих меж;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модель безпечного дорожнього середовища («трикутник безпеки»);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вплив чинників екологічної, соціальної інформаційної небезпеки на здоров’я; 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правила поведінки у разі загрози пограбування, захоплення в заручники.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приймати відповідальні рішення і відмовлятися від небезпечних пропозицій пов’язаних з використанням мотоцикла; 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використовувати найпростіші прийоми самозахисту; правильно поводитись при затриманні правоохоронними органами;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критично аналізувати повідомлення засобів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масової інформації;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дотримується: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правил дорожньої безпеки;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правил безпеки при користуванні комп’ютером, Інтернетом.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обгрунтовує</w:t>
            </w:r>
            <w:proofErr w:type="spellEnd"/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дії, вчинені у межах допустимої самооборони та з перевищенням цих меж;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вплив чинників екологічної, соціальної інформаційної небезпеки на здоров’я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2. Безпека в побуті й навколишньому середовищі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Безпека на дорозі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Організація дорожнього руху. Модель безпечного дорожнього середовища («трикутник безпеки»). Правила дорожнього руху. Регулювання дорожнього руху. Пріоритети в дорожньому русі.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Мотоцикл і безпека. Правила для мотоциклістів та пасажирів мотоцикла. Небезпека керування транспортним засобом у нетверезому стані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Екологічна безпека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Забруднення навколишнього середовища і здоров’я.   Питна вода і здоров’я. Небезпека купання у забруднених водоймах.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Атмосферні забруднення та їх вплив на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Вплив транспорту на навколишнє середовище та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Вплив забруднення ґрунтів на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Соціальна безпека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Правова відповідальність і закони України. Права,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обов’язки і правова відповідальність неповнолітніх.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Види правопорушень. Поведінка підлітків у разі затримання поліцією.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Захист від кримінальних небезпек. Самооборона та її межі.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Протидія торгівлі людьми.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Дитяча безпритульність і бездоглядність.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Небезпека залучення до деструктивних соціальних угруповань. Загроза тероризму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Інформаційна безпека</w:t>
            </w:r>
          </w:p>
          <w:p w:rsidR="002A784A" w:rsidRPr="005836E5" w:rsidRDefault="002A784A" w:rsidP="002A7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Вплив засобів масової інформації на здоров’я і поведінку людей. Комп’ютерна безпека. Безпека у  мережі Інтернет. </w:t>
            </w:r>
          </w:p>
          <w:p w:rsidR="002A784A" w:rsidRPr="005836E5" w:rsidRDefault="002A784A" w:rsidP="002A7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Он-лайн  безпека для попередження сексуального насильства та зловживань.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Визначення пріоритетів у дорожньому русі** </w:t>
            </w:r>
          </w:p>
          <w:p w:rsidR="002A784A" w:rsidRPr="005836E5" w:rsidRDefault="002A784A" w:rsidP="002A784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Відпрацювання навичок відмови від небезпечних пропозицій, пов’язаних з транспортними засобами </w:t>
            </w:r>
          </w:p>
          <w:p w:rsidR="002A784A" w:rsidRPr="005836E5" w:rsidRDefault="002A784A" w:rsidP="002A784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уміння уникати нападу, пограбування, залучення до деструктивних соціальних угруповань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Т-2,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</w:tc>
      </w:tr>
    </w:tbl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9 клас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5836E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(35 годин, 4 години – резервний час)</w:t>
      </w: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</w:p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978"/>
        <w:gridCol w:w="3686"/>
        <w:gridCol w:w="1347"/>
      </w:tblGrid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Очікувані результати навчально-пізнавальної діяльності учнів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  <w:lang w:val="uk-UA" w:eastAsia="uk-UA"/>
              </w:rPr>
              <w:t>Зміст навчального матеріалу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Шляхи реалізації наскрізних ліній</w:t>
            </w: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Розділ 1. Здоров’я людини </w:t>
            </w: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</w:t>
            </w:r>
            <w:r w:rsidRPr="005836E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 w:eastAsia="ru-RU"/>
              </w:rPr>
              <w:t>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чинники підтримання мотивації до здорового способу життя;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чинники впливу на здоров’я;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холістичного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підходу до здоров’я.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озпізнає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ознаки здоров’я, хвороби та проміжних станів.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аналізувати свій спосіб життя, особисті цілі і розробляти довгострокові плани, враховуючи важливі сфери життя;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визначати. довгострокових і короткострокових наслідків різних способів життя.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демонструє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високий рівень мотивації до здорового способу життя, віру в себе, позитивне ставлення до своїх життєвих перспектив;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обґрунтовує: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необхідність планування життя;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взаємозв’язок різних складових здоров’я;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вплив способу життя на здоров’я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Дотримання здорового способу життя.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Сучасне уявлення про здоров'я.  Взаємозв’язок фізичної, психічної, соціальної і духовної складових здоров’я.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Чинники, що впливають на показники здоров’я населення.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val="uk-UA" w:eastAsia="ru-RU"/>
              </w:rPr>
              <w:t>Сфери життя людини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11" w:hanging="1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 свого способу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життя та особистих цілей </w:t>
            </w:r>
          </w:p>
          <w:p w:rsidR="002A784A" w:rsidRPr="005836E5" w:rsidRDefault="002A784A" w:rsidP="002A78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11" w:hanging="1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  <w:t xml:space="preserve"> Довгострокове планування з урахуванням важливих сфер життя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8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Розділ 2. Фізична складова здоров’я </w:t>
            </w: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tabs>
                <w:tab w:val="left" w:pos="9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індикатори фізичної форми;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чинники розвитку фізичного  здоров’я;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популярних видів рухової активності;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аеробної та анаеробної активності;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гігієнічних процедур. 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міє: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визначати індекс маси тіла, безпечно контролювати масу свого тіла;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здійснювати експрес-оцінку та моніторинг здоров’я;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обґрунтувати значення сну в юнацькому віці;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-визначити вплив рухової активності на здоров’я.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дотримується правил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особистої гігієни,  збалансованого харчування і рухової активності;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демонструє переваги здорового способу життя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Збереження і зміцнення   фізичної складової здоров'я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Взаємозв’язок складових фізичного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Види рухової активності. Вплив рухової активності на фізичний, психологічний і соціальний добробут  людини.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Складові особистої гігієни. Гігієнічні процедури.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Біологічні ритми і здоров’я. Значення сну в юнацькому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віці.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Харчування при різному фізичному навантаженні. Контроль за масою тіла.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Моніторинг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Види моніторингу фізичної складової здоров’я. Показники фізичного здоров’я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       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511" w:right="-60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Розрахунок калорійності харчового раціону відповідно до енергозатрат організму.</w:t>
            </w:r>
          </w:p>
          <w:p w:rsidR="002A784A" w:rsidRPr="005836E5" w:rsidRDefault="002A784A" w:rsidP="002A784A">
            <w:pPr>
              <w:numPr>
                <w:ilvl w:val="0"/>
                <w:numId w:val="24"/>
              </w:numPr>
              <w:spacing w:after="0" w:line="240" w:lineRule="auto"/>
              <w:ind w:left="600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Експрес-оцінка індивідуального рівня фізичного здоров’я.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8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Психічна й духовна складові здоров’я</w:t>
            </w: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складові самореалізації і життєвого самовизначення;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критерії професійного самовизначення;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умови ефективного навчання;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етапи морального розвитку особистості;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різних професій;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чинників впливу на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самооцінку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рис характеру за категоріями ставлення до себе, інших людей,   речей, праці;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розпізнає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ознаки активного і пасивного навчання.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П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роль емоцій в житті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процес сприйняття і засвоєння інформації;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переваги активного стилю навчання.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міє: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застосовувати  прийоми самоконтролю;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визначати свій стиль навчання, застосовувати прийоми ефективного навчання, раціонально планувати час;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аналізувати свої життєві цінності;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визначати залежність формування характеру від різних чинників;- визначати життєві навички, необхідні для удосконалення характеру;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складати план удосконалення характеру.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усвідомлює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необхідність вибору професії згідно з власними бажаннями,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здібностями і перспективами на ринку праці;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значення емоційного благополуччя для здоров’я і професійного успіху;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роль емоцій в житті людини;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залежність формування характеру від різних чинників;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значення моральних цінностей у формуванні характеру.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Самореалізація особистості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Самореалізація у підлітковому та юнацькому віці. Складові самореалізації. Самопізнання і формування особистості.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Формування самооцінки. Поняття життєвого самовизначення. Складові життєвого самовизначення. Критерії і мотиви для вибору професії. Профорієнтація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Емоційне благополуччя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Природа і види емоцій. Поняття емоційної зрілості.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Саморегуляція. Методи самоконтролю.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Уміння вчитися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Умови ефективного навчання. Активне і пасивне навчання. Індивідуальні особливості сприйняття і навчання. Підготовка до Державної підсумкової атестації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Способи ефективного навчання й підготовки до іспитів. Планування часу.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Самовиховання характеру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Риси характеру. Чинники, від яких залежить характер людини.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Роль життєвих цінностей у формуванні характеру.   Цінності і якість життя.   Моральний розвиток особистості. Самовиховання характеру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       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Самооцінка характеру. Проект самовиховання.*</w:t>
            </w:r>
          </w:p>
          <w:p w:rsidR="002A784A" w:rsidRPr="005836E5" w:rsidRDefault="002A784A" w:rsidP="002A784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Визначення індивідуального стилю навчання </w:t>
            </w:r>
          </w:p>
          <w:p w:rsidR="002A784A" w:rsidRPr="005836E5" w:rsidRDefault="002A784A" w:rsidP="002A784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Відпрацювання навичок раціонального планування часу і підготовки до  Державної підсумкової атестації </w:t>
            </w:r>
          </w:p>
          <w:p w:rsidR="002A784A" w:rsidRPr="005836E5" w:rsidRDefault="002A784A" w:rsidP="002A784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Виявлення професійних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схильностей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A784A" w:rsidRPr="005836E5" w:rsidRDefault="002A784A" w:rsidP="002A784A">
            <w:pPr>
              <w:numPr>
                <w:ilvl w:val="0"/>
                <w:numId w:val="25"/>
              </w:num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Міні-проект: «Дослідження ринку праці за матеріалами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засобів масової інформації»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Екскурсія до центру зайнятості населення.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Т-2,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Т-2,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Т-2,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Т-2,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Т-2,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8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Розділ 3. Соціальна складова здоров’я</w:t>
            </w:r>
          </w:p>
        </w:tc>
      </w:tr>
      <w:tr w:rsidR="002A784A" w:rsidRPr="005836E5" w:rsidTr="002A78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ознаки міцної родини;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чинники ризику для репродуктивного здоров’я молоді в Україні;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шляхи інфікування ВІЛ, гепатитами В і С;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три стадії ВІЛ-інфекції;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методи профілактики ЗПСШ, зокрема ВІЛ-інфекції на особистому і державному рівнях, формулу індивідуального захисту</w:t>
            </w:r>
            <w:r w:rsidRPr="005836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основні положення законодавства України у сфері протидії епідемії ВІЛ-інфекції/СНІДу;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принципи тестування на ВІЛ-інфекцію;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- установи, що надають соціально-психологічні та медичні послуги для молоді;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наводить приклади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негативних наслідків ранніх статевих стосунків;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розрізняє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поняття «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» і « стать».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міє: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ефективно спілкуватися, розбудовувати міжособистісні стосунки;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оцінювати ризики інфікування ВІЛ, гепатитами В і С у життєвих ситуаціях;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надавати достовірну інформацію з проблеми ВІЛ-інфекції/СНІДу;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протидіяти стигмі та дискримінації.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усвідомлює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 xml:space="preserve"> 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роль родини у житті людини;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вплив   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 на репродуктивне здоров'я;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значення моральних цінностей у профілактиці ІПСШ та протидії епідемії ВІЛ-інфекції/СНІДу.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важливість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регулярних  профілактичних оглядів для хлопців та дівчат.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Cs/>
                <w:spacing w:val="-5"/>
                <w:sz w:val="28"/>
                <w:szCs w:val="28"/>
                <w:lang w:val="uk-UA"/>
              </w:rPr>
              <w:lastRenderedPageBreak/>
              <w:t>Тема 1. Соціальний добробут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Соціальна компетентність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Стосунки і рівні спілкування. Навички ефективного спілкування. Принципи формування міжособистісних стосунків. Стосунки з дорослими і однолітками.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Цінність родини. Чинники міцної родини. Готовність до сімейного життя.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Поняття «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» і « стать»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Репродуктивне здоров’я молоді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Стан репродуктивного здоров’я молоді в Україні. Негативні наслідки ранніх статевих стосунків, зокрема, інфікування на вірус папіломи людини та ризик розвитку раку шийки матки.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Запобігання захворюванням, які передаються статевим шляхом. Засоби контрацепції. Спільна відповідальність чоловіка і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жінки за використання контрацепції та засобів захисту від ІПСШ.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Значення моральних цінностей  для профілактики ІПСШ.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Протидія стигмі і дискримінації осіб за будь-якою ознакою в т. ч. за станом здоров’я  та з інвалідністю.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right="-3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Вплив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психоактивних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речовин на репродуктивне здоров’я. Профілактика вроджених вад.</w:t>
            </w:r>
          </w:p>
          <w:p w:rsidR="002A784A" w:rsidRPr="005836E5" w:rsidRDefault="002A784A" w:rsidP="002A7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Значення регулярних  профілактичних оглядів для хлопців та дівчат. Профілактика та раннє виявлення онкологічних захворювань молочної залози (огляд </w:t>
            </w:r>
            <w:proofErr w:type="spellStart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мамолога</w:t>
            </w:r>
            <w:proofErr w:type="spellEnd"/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).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Соціально-психологічні та медичні послуги держави для молоді.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0"/>
                <w:numId w:val="26"/>
              </w:numPr>
              <w:tabs>
                <w:tab w:val="num" w:pos="178"/>
              </w:tabs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прийомів ефективного спілкування  з дорослими й однолітками.</w:t>
            </w:r>
          </w:p>
          <w:p w:rsidR="002A784A" w:rsidRPr="005836E5" w:rsidRDefault="002A784A" w:rsidP="002A784A">
            <w:pPr>
              <w:numPr>
                <w:ilvl w:val="0"/>
                <w:numId w:val="26"/>
              </w:numPr>
              <w:tabs>
                <w:tab w:val="num" w:pos="178"/>
              </w:tabs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Ознайомлення з роботою установ, які надають соціально-психологічні та медичні послуги за місцем проживання</w:t>
            </w:r>
          </w:p>
          <w:p w:rsidR="002A784A" w:rsidRPr="005836E5" w:rsidRDefault="002A784A" w:rsidP="002A784A">
            <w:pPr>
              <w:numPr>
                <w:ilvl w:val="0"/>
                <w:numId w:val="26"/>
              </w:numPr>
              <w:tabs>
                <w:tab w:val="num" w:pos="178"/>
              </w:tabs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навичок отримання достовірної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інформації про інфекційні та неінфекційні </w:t>
            </w: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захворювання  у своєму середовищі.</w:t>
            </w:r>
          </w:p>
          <w:p w:rsidR="002A784A" w:rsidRPr="005836E5" w:rsidRDefault="002A784A" w:rsidP="002A784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Визначення місця здоров’я в ієрархії власних життєвих цінностей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Т-1, Т-2, Т-4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Т-1,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A784A" w:rsidRPr="005836E5" w:rsidTr="002A784A">
        <w:trPr>
          <w:trHeight w:val="48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Учень/учениця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Знаннєвий</w:t>
            </w:r>
            <w:proofErr w:type="spellEnd"/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r w:rsidRPr="005836E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 w:eastAsia="ru-RU"/>
              </w:rPr>
              <w:t>азиває: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рівні та види загроз і заходи безпеки на індивідуальному, національному і глобальному рівнях;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основні пріоритети і сфери національної безпеки України;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сфери національної безпеки;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глобальні загрози, породжені діяльністю людини; 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- роль безпеки в ієрархії потреб;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необхідність контролювати розвиток людства;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зміст поняття «сталий розвиток» людства; </w:t>
            </w:r>
          </w:p>
          <w:p w:rsidR="002A784A" w:rsidRPr="005836E5" w:rsidRDefault="002A784A" w:rsidP="002A784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значення принципу: «Мислити </w:t>
            </w:r>
            <w:proofErr w:type="spellStart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глобально</w:t>
            </w:r>
            <w:proofErr w:type="spellEnd"/>
            <w:r w:rsidRPr="005836E5">
              <w:rPr>
                <w:rFonts w:ascii="Times New Roman" w:hAnsi="Times New Roman"/>
                <w:sz w:val="28"/>
                <w:szCs w:val="28"/>
                <w:lang w:val="uk-UA"/>
              </w:rPr>
              <w:t>, діяти локально».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Р</w:t>
            </w: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озпізнає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позитивні й негативні наслідки технічного прогресу.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  <w:lang w:val="uk-UA" w:eastAsia="ru-RU"/>
              </w:rPr>
              <w:t>Діяльнісний компонент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-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оцінювати ризики для життя і здоров’я людини на індивідуальному і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суспільному рівнях;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визначати чинники впливу на рівень суспільної безпеки.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</w:t>
            </w: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іннісний компонент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демонструє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відповідальне ставлення до екологічних проблем своєї місцевості;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36E5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  <w:t>обґрунтовує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взаємозв’язок особистої, національної і глобальної безпеки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Тема 2. Сучасний комплекс проблем безпеки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Безпека як потреба людини. Види і рівні загроз. Заходи безпеки. Взаємозв’язок особистої, національної і глобальної безпеки. Концепція національної безпеки України. Сфери національної безпеки.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Глобальні загрози, породжені діяльністю людини та їх вплив на здоров’я </w:t>
            </w: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екологічно доцільного мислення і поведінки, як складова формування здорового способу життя 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Міжнародне екологічне право. Екологічне законодавство України. Поняття інформаційного суспільства та сталого розвитку</w:t>
            </w:r>
          </w:p>
          <w:p w:rsidR="002A784A" w:rsidRPr="005836E5" w:rsidRDefault="002A784A" w:rsidP="002A784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836E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завдання, які є складовою діяльнісного компоненту</w:t>
            </w:r>
          </w:p>
          <w:p w:rsidR="002A784A" w:rsidRPr="005836E5" w:rsidRDefault="002A784A" w:rsidP="002A784A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1" w:hanging="284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Відпрацювання навичок оцінювання ризику на особистому рівні</w:t>
            </w:r>
          </w:p>
          <w:p w:rsidR="002A784A" w:rsidRPr="005836E5" w:rsidRDefault="002A784A" w:rsidP="002A784A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9" w:hanging="14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Оцінювання екологічних небезпек за місцем  проживання, що впливають на  здоров’я громади ** 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Т-2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Т-3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836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Т-1</w:t>
            </w: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2A784A" w:rsidRPr="005836E5" w:rsidRDefault="002A784A" w:rsidP="002A78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A784A" w:rsidRPr="005836E5" w:rsidRDefault="002A784A" w:rsidP="002A7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04F8E" w:rsidRPr="005836E5" w:rsidRDefault="00304F8E">
      <w:pPr>
        <w:rPr>
          <w:sz w:val="28"/>
          <w:szCs w:val="28"/>
        </w:rPr>
      </w:pPr>
    </w:p>
    <w:sectPr w:rsidR="00304F8E" w:rsidRPr="0058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30" w:rsidRDefault="00034530" w:rsidP="002A784A">
      <w:pPr>
        <w:spacing w:after="0" w:line="240" w:lineRule="auto"/>
      </w:pPr>
      <w:r>
        <w:separator/>
      </w:r>
    </w:p>
  </w:endnote>
  <w:endnote w:type="continuationSeparator" w:id="0">
    <w:p w:rsidR="00034530" w:rsidRDefault="00034530" w:rsidP="002A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30" w:rsidRDefault="00034530" w:rsidP="002A784A">
      <w:pPr>
        <w:spacing w:after="0" w:line="240" w:lineRule="auto"/>
      </w:pPr>
      <w:r>
        <w:separator/>
      </w:r>
    </w:p>
  </w:footnote>
  <w:footnote w:type="continuationSeparator" w:id="0">
    <w:p w:rsidR="00034530" w:rsidRDefault="00034530" w:rsidP="002A784A">
      <w:pPr>
        <w:spacing w:after="0" w:line="240" w:lineRule="auto"/>
      </w:pPr>
      <w:r>
        <w:continuationSeparator/>
      </w:r>
    </w:p>
  </w:footnote>
  <w:footnote w:id="1">
    <w:p w:rsidR="005836E5" w:rsidRDefault="005836E5" w:rsidP="002A784A">
      <w:pPr>
        <w:pStyle w:val="a5"/>
      </w:pPr>
      <w:r>
        <w:rPr>
          <w:rStyle w:val="af0"/>
        </w:rPr>
        <w:footnoteRef/>
      </w:r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затверджена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</w:t>
      </w:r>
      <w:r w:rsidR="0064593F">
        <w:t xml:space="preserve"> науки </w:t>
      </w:r>
      <w:proofErr w:type="spellStart"/>
      <w:r w:rsidR="0064593F">
        <w:t>України</w:t>
      </w:r>
      <w:proofErr w:type="spellEnd"/>
      <w:r w:rsidR="0064593F">
        <w:t xml:space="preserve"> </w:t>
      </w:r>
      <w:proofErr w:type="spellStart"/>
      <w:r w:rsidR="0064593F">
        <w:t>від</w:t>
      </w:r>
      <w:proofErr w:type="spellEnd"/>
      <w:r w:rsidR="0064593F">
        <w:t xml:space="preserve"> 07.06.2017 №</w:t>
      </w:r>
      <w:bookmarkStart w:id="0" w:name="_GoBack"/>
      <w:bookmarkEnd w:id="0"/>
      <w:r>
        <w:t>804</w:t>
      </w:r>
    </w:p>
    <w:p w:rsidR="005836E5" w:rsidRDefault="005836E5" w:rsidP="002A784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01F"/>
    <w:multiLevelType w:val="hybridMultilevel"/>
    <w:tmpl w:val="B3C6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0ACE"/>
    <w:multiLevelType w:val="hybridMultilevel"/>
    <w:tmpl w:val="460225B8"/>
    <w:lvl w:ilvl="0" w:tplc="04FC7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4044"/>
    <w:multiLevelType w:val="hybridMultilevel"/>
    <w:tmpl w:val="FB56D346"/>
    <w:lvl w:ilvl="0" w:tplc="E0FA8CB6">
      <w:start w:val="1"/>
      <w:numFmt w:val="bullet"/>
      <w:pStyle w:val="1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D78C3"/>
    <w:multiLevelType w:val="hybridMultilevel"/>
    <w:tmpl w:val="2EF0F5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D7040"/>
    <w:multiLevelType w:val="hybridMultilevel"/>
    <w:tmpl w:val="50F07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C6A34"/>
    <w:multiLevelType w:val="hybridMultilevel"/>
    <w:tmpl w:val="FE1C2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5970"/>
    <w:multiLevelType w:val="hybridMultilevel"/>
    <w:tmpl w:val="85664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81AA2"/>
    <w:multiLevelType w:val="hybridMultilevel"/>
    <w:tmpl w:val="620E24F0"/>
    <w:lvl w:ilvl="0" w:tplc="B2D060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F43290"/>
    <w:multiLevelType w:val="hybridMultilevel"/>
    <w:tmpl w:val="BC2E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76DD"/>
    <w:multiLevelType w:val="hybridMultilevel"/>
    <w:tmpl w:val="C3504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4744"/>
    <w:multiLevelType w:val="hybridMultilevel"/>
    <w:tmpl w:val="9D126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26E7"/>
    <w:multiLevelType w:val="hybridMultilevel"/>
    <w:tmpl w:val="DEA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235C4"/>
    <w:multiLevelType w:val="hybridMultilevel"/>
    <w:tmpl w:val="9D72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D2A9D"/>
    <w:multiLevelType w:val="hybridMultilevel"/>
    <w:tmpl w:val="094C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97FAC"/>
    <w:multiLevelType w:val="hybridMultilevel"/>
    <w:tmpl w:val="2F3203FC"/>
    <w:lvl w:ilvl="0" w:tplc="DBEEFA9C">
      <w:start w:val="1"/>
      <w:numFmt w:val="bullet"/>
      <w:pStyle w:val="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E4B85"/>
    <w:multiLevelType w:val="hybridMultilevel"/>
    <w:tmpl w:val="CA0CC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24CE"/>
    <w:multiLevelType w:val="hybridMultilevel"/>
    <w:tmpl w:val="FF04DEF8"/>
    <w:lvl w:ilvl="0" w:tplc="490E3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015D1"/>
    <w:multiLevelType w:val="hybridMultilevel"/>
    <w:tmpl w:val="5BD0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7BEC"/>
    <w:multiLevelType w:val="hybridMultilevel"/>
    <w:tmpl w:val="373C5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1582"/>
    <w:multiLevelType w:val="hybridMultilevel"/>
    <w:tmpl w:val="9B9EA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7D61"/>
    <w:multiLevelType w:val="hybridMultilevel"/>
    <w:tmpl w:val="A54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1122"/>
    <w:multiLevelType w:val="hybridMultilevel"/>
    <w:tmpl w:val="ED5EDFC0"/>
    <w:lvl w:ilvl="0" w:tplc="1618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4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810BD"/>
    <w:multiLevelType w:val="hybridMultilevel"/>
    <w:tmpl w:val="550C35DA"/>
    <w:lvl w:ilvl="0" w:tplc="63E018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39C8"/>
    <w:multiLevelType w:val="hybridMultilevel"/>
    <w:tmpl w:val="D402F04E"/>
    <w:lvl w:ilvl="0" w:tplc="041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70C57BAD"/>
    <w:multiLevelType w:val="hybridMultilevel"/>
    <w:tmpl w:val="C78A8BDC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43402"/>
    <w:multiLevelType w:val="hybridMultilevel"/>
    <w:tmpl w:val="CEC87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604D3"/>
    <w:multiLevelType w:val="hybridMultilevel"/>
    <w:tmpl w:val="8E001218"/>
    <w:lvl w:ilvl="0" w:tplc="04190001">
      <w:start w:val="1"/>
      <w:numFmt w:val="bullet"/>
      <w:pStyle w:val="4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4"/>
  </w:num>
  <w:num w:numId="12">
    <w:abstractNumId w:val="12"/>
  </w:num>
  <w:num w:numId="13">
    <w:abstractNumId w:val="21"/>
  </w:num>
  <w:num w:numId="14">
    <w:abstractNumId w:val="11"/>
  </w:num>
  <w:num w:numId="15">
    <w:abstractNumId w:val="18"/>
  </w:num>
  <w:num w:numId="16">
    <w:abstractNumId w:val="17"/>
  </w:num>
  <w:num w:numId="17">
    <w:abstractNumId w:val="15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6"/>
  </w:num>
  <w:num w:numId="23">
    <w:abstractNumId w:val="10"/>
  </w:num>
  <w:num w:numId="24">
    <w:abstractNumId w:val="5"/>
  </w:num>
  <w:num w:numId="25">
    <w:abstractNumId w:val="25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33"/>
    <w:rsid w:val="00001FD2"/>
    <w:rsid w:val="00034530"/>
    <w:rsid w:val="000606E1"/>
    <w:rsid w:val="002A784A"/>
    <w:rsid w:val="00304F8E"/>
    <w:rsid w:val="00526233"/>
    <w:rsid w:val="005836E5"/>
    <w:rsid w:val="006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D207"/>
  <w15:docId w15:val="{8640CDDB-6CE6-44D7-A807-F356775D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2A784A"/>
  </w:style>
  <w:style w:type="character" w:styleId="a3">
    <w:name w:val="Hyperlink"/>
    <w:uiPriority w:val="99"/>
    <w:semiHidden/>
    <w:unhideWhenUsed/>
    <w:rsid w:val="002A784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84A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A78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A78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A7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A78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7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A78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A784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ac">
    <w:name w:val="Основной текст Знак"/>
    <w:basedOn w:val="a0"/>
    <w:link w:val="ab"/>
    <w:uiPriority w:val="99"/>
    <w:semiHidden/>
    <w:rsid w:val="002A784A"/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d">
    <w:name w:val="Balloon Text"/>
    <w:basedOn w:val="a"/>
    <w:link w:val="ae"/>
    <w:uiPriority w:val="99"/>
    <w:semiHidden/>
    <w:unhideWhenUsed/>
    <w:rsid w:val="002A784A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784A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podrazdel">
    <w:name w:val="podrazdel"/>
    <w:uiPriority w:val="99"/>
    <w:rsid w:val="002A784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Calibri" w:hAnsi="Arial" w:cs="Arial"/>
      <w:b/>
      <w:bCs/>
      <w:sz w:val="20"/>
      <w:szCs w:val="20"/>
      <w:lang w:eastAsia="uk-UA"/>
    </w:rPr>
  </w:style>
  <w:style w:type="paragraph" w:customStyle="1" w:styleId="ListParagraph1">
    <w:name w:val="List Paragraph1"/>
    <w:basedOn w:val="a"/>
    <w:uiPriority w:val="99"/>
    <w:rsid w:val="002A78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videl">
    <w:name w:val="videl"/>
    <w:uiPriority w:val="99"/>
    <w:rsid w:val="002A784A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customStyle="1" w:styleId="af">
    <w:name w:val="текст"/>
    <w:next w:val="a"/>
    <w:uiPriority w:val="99"/>
    <w:rsid w:val="002A784A"/>
    <w:pPr>
      <w:spacing w:after="0" w:line="420" w:lineRule="atLeast"/>
      <w:ind w:firstLine="6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">
    <w:name w:val="Стиль2 Знак"/>
    <w:link w:val="20"/>
    <w:uiPriority w:val="99"/>
    <w:locked/>
    <w:rsid w:val="002A784A"/>
    <w:rPr>
      <w:rFonts w:ascii="Times New Roman" w:hAnsi="Times New Roman" w:cs="Times New Roman"/>
      <w:color w:val="000000"/>
      <w:sz w:val="24"/>
      <w:lang w:val="uk-UA"/>
    </w:rPr>
  </w:style>
  <w:style w:type="paragraph" w:customStyle="1" w:styleId="20">
    <w:name w:val="Стиль2"/>
    <w:basedOn w:val="a"/>
    <w:link w:val="2"/>
    <w:uiPriority w:val="99"/>
    <w:rsid w:val="002A784A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lang w:val="uk-UA"/>
    </w:rPr>
  </w:style>
  <w:style w:type="paragraph" w:customStyle="1" w:styleId="11">
    <w:name w:val="Абзац списка1"/>
    <w:basedOn w:val="a"/>
    <w:uiPriority w:val="99"/>
    <w:rsid w:val="002A784A"/>
    <w:pPr>
      <w:spacing w:after="0" w:line="240" w:lineRule="auto"/>
      <w:ind w:left="720" w:right="1418"/>
      <w:contextualSpacing/>
      <w:jc w:val="both"/>
    </w:pPr>
    <w:rPr>
      <w:rFonts w:ascii="Calibri" w:eastAsia="Times New Roman" w:hAnsi="Calibri" w:cs="Times New Roman"/>
    </w:rPr>
  </w:style>
  <w:style w:type="character" w:customStyle="1" w:styleId="30">
    <w:name w:val="Стиль3 Знак"/>
    <w:link w:val="3"/>
    <w:uiPriority w:val="99"/>
    <w:locked/>
    <w:rsid w:val="002A784A"/>
    <w:rPr>
      <w:rFonts w:ascii="Times New Roman" w:hAnsi="Times New Roman"/>
      <w:color w:val="000000"/>
      <w:lang w:val="uk-UA"/>
    </w:rPr>
  </w:style>
  <w:style w:type="paragraph" w:customStyle="1" w:styleId="3">
    <w:name w:val="Стиль3"/>
    <w:basedOn w:val="a"/>
    <w:link w:val="30"/>
    <w:uiPriority w:val="99"/>
    <w:rsid w:val="002A784A"/>
    <w:pPr>
      <w:numPr>
        <w:numId w:val="1"/>
      </w:numPr>
      <w:autoSpaceDE w:val="0"/>
      <w:autoSpaceDN w:val="0"/>
      <w:adjustRightInd w:val="0"/>
      <w:spacing w:after="0" w:line="288" w:lineRule="auto"/>
    </w:pPr>
    <w:rPr>
      <w:rFonts w:ascii="Times New Roman" w:hAnsi="Times New Roman"/>
      <w:color w:val="000000"/>
      <w:lang w:val="uk-UA"/>
    </w:rPr>
  </w:style>
  <w:style w:type="character" w:customStyle="1" w:styleId="TEXTOSNOVA">
    <w:name w:val="TEXT OSNOVA Знак"/>
    <w:link w:val="TEXTOSNOVA0"/>
    <w:uiPriority w:val="99"/>
    <w:locked/>
    <w:rsid w:val="002A784A"/>
    <w:rPr>
      <w:rFonts w:ascii="Minion Pro" w:hAnsi="Minion Pro"/>
      <w:color w:val="000000"/>
      <w:lang w:val="uk-UA"/>
    </w:rPr>
  </w:style>
  <w:style w:type="paragraph" w:customStyle="1" w:styleId="TEXTOSNOVA0">
    <w:name w:val="TEXT OSNOVA"/>
    <w:basedOn w:val="a"/>
    <w:link w:val="TEXTOSNOVA"/>
    <w:uiPriority w:val="99"/>
    <w:rsid w:val="002A784A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lang w:val="uk-UA"/>
    </w:rPr>
  </w:style>
  <w:style w:type="character" w:customStyle="1" w:styleId="12">
    <w:name w:val="Стиль1 Знак"/>
    <w:link w:val="1"/>
    <w:uiPriority w:val="99"/>
    <w:locked/>
    <w:rsid w:val="002A784A"/>
    <w:rPr>
      <w:rFonts w:ascii="Times New Roman" w:hAnsi="Times New Roman"/>
      <w:color w:val="000000"/>
      <w:sz w:val="24"/>
      <w:lang w:val="uk-UA"/>
    </w:rPr>
  </w:style>
  <w:style w:type="paragraph" w:customStyle="1" w:styleId="1">
    <w:name w:val="Стиль1"/>
    <w:basedOn w:val="TEXTOSNOVA0"/>
    <w:link w:val="12"/>
    <w:uiPriority w:val="99"/>
    <w:rsid w:val="002A784A"/>
    <w:pPr>
      <w:numPr>
        <w:numId w:val="2"/>
      </w:numPr>
    </w:pPr>
    <w:rPr>
      <w:rFonts w:ascii="Times New Roman" w:hAnsi="Times New Roman"/>
      <w:sz w:val="24"/>
    </w:rPr>
  </w:style>
  <w:style w:type="character" w:customStyle="1" w:styleId="5">
    <w:name w:val="Стиль5 Знак"/>
    <w:link w:val="50"/>
    <w:uiPriority w:val="99"/>
    <w:locked/>
    <w:rsid w:val="002A784A"/>
    <w:rPr>
      <w:rFonts w:ascii="Times New Roman" w:hAnsi="Times New Roman" w:cs="Times New Roman"/>
      <w:b/>
      <w:color w:val="000000"/>
      <w:sz w:val="24"/>
      <w:lang w:val="uk-UA"/>
    </w:rPr>
  </w:style>
  <w:style w:type="paragraph" w:customStyle="1" w:styleId="50">
    <w:name w:val="Стиль5"/>
    <w:basedOn w:val="TEXTOSNOVA0"/>
    <w:link w:val="5"/>
    <w:uiPriority w:val="99"/>
    <w:rsid w:val="002A784A"/>
    <w:rPr>
      <w:rFonts w:ascii="Times New Roman" w:hAnsi="Times New Roman" w:cs="Times New Roman"/>
      <w:b/>
      <w:sz w:val="24"/>
    </w:rPr>
  </w:style>
  <w:style w:type="character" w:customStyle="1" w:styleId="40">
    <w:name w:val="Стиль4 Знак"/>
    <w:link w:val="4"/>
    <w:uiPriority w:val="99"/>
    <w:locked/>
    <w:rsid w:val="002A784A"/>
    <w:rPr>
      <w:rFonts w:ascii="Times New Roman" w:hAnsi="Times New Roman"/>
      <w:color w:val="000000"/>
      <w:sz w:val="24"/>
      <w:lang w:val="uk-UA"/>
    </w:rPr>
  </w:style>
  <w:style w:type="paragraph" w:customStyle="1" w:styleId="4">
    <w:name w:val="Стиль4"/>
    <w:basedOn w:val="1"/>
    <w:link w:val="40"/>
    <w:uiPriority w:val="99"/>
    <w:rsid w:val="002A784A"/>
    <w:pPr>
      <w:numPr>
        <w:numId w:val="3"/>
      </w:numPr>
    </w:pPr>
  </w:style>
  <w:style w:type="character" w:customStyle="1" w:styleId="6">
    <w:name w:val="Стиль6 Знак"/>
    <w:link w:val="60"/>
    <w:uiPriority w:val="99"/>
    <w:locked/>
    <w:rsid w:val="002A784A"/>
    <w:rPr>
      <w:rFonts w:ascii="Times New Roman" w:hAnsi="Times New Roman" w:cs="Times New Roman"/>
      <w:color w:val="000000"/>
      <w:lang w:val="uk-UA"/>
    </w:rPr>
  </w:style>
  <w:style w:type="paragraph" w:customStyle="1" w:styleId="60">
    <w:name w:val="Стиль6"/>
    <w:basedOn w:val="TEXTOSNOVA0"/>
    <w:link w:val="6"/>
    <w:uiPriority w:val="99"/>
    <w:rsid w:val="002A784A"/>
    <w:rPr>
      <w:rFonts w:ascii="Times New Roman" w:hAnsi="Times New Roman" w:cs="Times New Roman"/>
    </w:rPr>
  </w:style>
  <w:style w:type="paragraph" w:customStyle="1" w:styleId="TableText">
    <w:name w:val="Table Text"/>
    <w:uiPriority w:val="99"/>
    <w:rsid w:val="002A78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43" w:right="43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EXTOSNOVA1">
    <w:name w:val="TEXT OSNOVA пункт"/>
    <w:basedOn w:val="a"/>
    <w:uiPriority w:val="99"/>
    <w:rsid w:val="002A784A"/>
    <w:pPr>
      <w:autoSpaceDE w:val="0"/>
      <w:autoSpaceDN w:val="0"/>
      <w:adjustRightInd w:val="0"/>
      <w:spacing w:before="28" w:after="0" w:line="288" w:lineRule="auto"/>
      <w:ind w:left="567" w:hanging="300"/>
    </w:pPr>
    <w:rPr>
      <w:rFonts w:ascii="Myriad Pro" w:eastAsia="Times New Roman" w:hAnsi="Myriad Pro" w:cs="Times New Roman"/>
      <w:color w:val="000000"/>
      <w:sz w:val="24"/>
      <w:szCs w:val="24"/>
      <w:lang w:val="uk-UA" w:eastAsia="ru-RU"/>
    </w:rPr>
  </w:style>
  <w:style w:type="character" w:customStyle="1" w:styleId="7">
    <w:name w:val="Стиль7 Знак"/>
    <w:link w:val="70"/>
    <w:uiPriority w:val="99"/>
    <w:locked/>
    <w:rsid w:val="002A784A"/>
    <w:rPr>
      <w:rFonts w:ascii="Times New Roman" w:hAnsi="Times New Roman" w:cs="Times New Roman"/>
      <w:color w:val="000000"/>
      <w:lang w:val="uk-UA"/>
    </w:rPr>
  </w:style>
  <w:style w:type="paragraph" w:customStyle="1" w:styleId="70">
    <w:name w:val="Стиль7"/>
    <w:basedOn w:val="a"/>
    <w:link w:val="7"/>
    <w:uiPriority w:val="99"/>
    <w:rsid w:val="002A784A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lang w:val="uk-UA"/>
    </w:rPr>
  </w:style>
  <w:style w:type="character" w:customStyle="1" w:styleId="8">
    <w:name w:val="Стиль8 Знак"/>
    <w:link w:val="80"/>
    <w:uiPriority w:val="99"/>
    <w:locked/>
    <w:rsid w:val="002A784A"/>
    <w:rPr>
      <w:rFonts w:ascii="Times New Roman" w:hAnsi="Times New Roman" w:cs="Times New Roman"/>
      <w:color w:val="000000"/>
      <w:lang w:val="uk-UA"/>
    </w:rPr>
  </w:style>
  <w:style w:type="paragraph" w:customStyle="1" w:styleId="80">
    <w:name w:val="Стиль8"/>
    <w:basedOn w:val="a"/>
    <w:link w:val="8"/>
    <w:uiPriority w:val="99"/>
    <w:rsid w:val="002A784A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lang w:val="uk-UA"/>
    </w:rPr>
  </w:style>
  <w:style w:type="paragraph" w:customStyle="1" w:styleId="13">
    <w:name w:val="Обычный1"/>
    <w:uiPriority w:val="99"/>
    <w:rsid w:val="002A784A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f0">
    <w:name w:val="footnote reference"/>
    <w:uiPriority w:val="99"/>
    <w:semiHidden/>
    <w:unhideWhenUsed/>
    <w:rsid w:val="002A784A"/>
    <w:rPr>
      <w:vertAlign w:val="superscript"/>
    </w:rPr>
  </w:style>
  <w:style w:type="character" w:customStyle="1" w:styleId="apple-converted-space">
    <w:name w:val="apple-converted-space"/>
    <w:uiPriority w:val="99"/>
    <w:rsid w:val="002A784A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99"/>
    <w:rsid w:val="002A7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12096</Words>
  <Characters>68949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2017-06-13T07:01:00Z</dcterms:created>
  <dcterms:modified xsi:type="dcterms:W3CDTF">2017-09-05T10:36:00Z</dcterms:modified>
</cp:coreProperties>
</file>